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A36E" w14:textId="77777777" w:rsidR="00A7380A" w:rsidRPr="00EF0C9F" w:rsidRDefault="00817FAD">
      <w:pPr>
        <w:rPr>
          <w:rFonts w:asciiTheme="minorHAnsi" w:hAnsiTheme="minorHAnsi" w:cstheme="minorHAnsi"/>
          <w:noProof/>
          <w:lang w:eastAsia="en-GB"/>
        </w:rPr>
      </w:pPr>
      <w:r>
        <w:rPr>
          <w:rFonts w:asciiTheme="minorHAnsi" w:hAnsiTheme="minorHAnsi" w:cstheme="minorHAnsi"/>
          <w:noProof/>
          <w:lang w:eastAsia="en-GB"/>
        </w:rPr>
        <w:drawing>
          <wp:anchor distT="0" distB="0" distL="114300" distR="114300" simplePos="0" relativeHeight="251663360" behindDoc="0" locked="0" layoutInCell="1" allowOverlap="1" wp14:anchorId="639DA4C7" wp14:editId="639DA4C8">
            <wp:simplePos x="0" y="0"/>
            <wp:positionH relativeFrom="column">
              <wp:posOffset>6238875</wp:posOffset>
            </wp:positionH>
            <wp:positionV relativeFrom="paragraph">
              <wp:posOffset>2306320</wp:posOffset>
            </wp:positionV>
            <wp:extent cx="2390775" cy="13157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bbre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1315720"/>
                    </a:xfrm>
                    <a:prstGeom prst="rect">
                      <a:avLst/>
                    </a:prstGeom>
                  </pic:spPr>
                </pic:pic>
              </a:graphicData>
            </a:graphic>
            <wp14:sizeRelH relativeFrom="page">
              <wp14:pctWidth>0</wp14:pctWidth>
            </wp14:sizeRelH>
            <wp14:sizeRelV relativeFrom="page">
              <wp14:pctHeight>0</wp14:pctHeight>
            </wp14:sizeRelV>
          </wp:anchor>
        </w:drawing>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639DA4C9" wp14:editId="639DA4CA">
            <wp:simplePos x="0" y="0"/>
            <wp:positionH relativeFrom="column">
              <wp:posOffset>6353175</wp:posOffset>
            </wp:positionH>
            <wp:positionV relativeFrom="paragraph">
              <wp:posOffset>4516120</wp:posOffset>
            </wp:positionV>
            <wp:extent cx="2029239" cy="1190625"/>
            <wp:effectExtent l="0" t="0" r="952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900"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639DA4CB" wp14:editId="639DA4CC">
                <wp:simplePos x="0" y="0"/>
                <wp:positionH relativeFrom="column">
                  <wp:posOffset>5610225</wp:posOffset>
                </wp:positionH>
                <wp:positionV relativeFrom="paragraph">
                  <wp:posOffset>267970</wp:posOffset>
                </wp:positionV>
                <wp:extent cx="3581400" cy="25812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2581275"/>
                        </a:xfrm>
                        <a:prstGeom prst="rect">
                          <a:avLst/>
                        </a:prstGeom>
                        <a:noFill/>
                        <a:ln>
                          <a:noFill/>
                        </a:ln>
                      </wps:spPr>
                      <wps:txbx>
                        <w:txbxContent>
                          <w:p w14:paraId="639DA4E0" w14:textId="32FDE97A" w:rsidR="0020091D" w:rsidRPr="0020091D" w:rsidRDefault="0020091D" w:rsidP="00A7380A">
                            <w:pPr>
                              <w:jc w:val="center"/>
                              <w:rPr>
                                <w:b/>
                                <w:noProof/>
                                <w:color w:val="2F5496" w:themeColor="accent1" w:themeShade="BF"/>
                                <w:sz w:val="28"/>
                                <w:szCs w:val="28"/>
                              </w:rPr>
                            </w:pPr>
                          </w:p>
                          <w:p w14:paraId="639DA4E1" w14:textId="77777777" w:rsidR="008439BD" w:rsidRPr="00EF2DE0" w:rsidRDefault="0020091D" w:rsidP="00A7380A">
                            <w:pPr>
                              <w:jc w:val="center"/>
                              <w:rPr>
                                <w:b/>
                                <w:noProof/>
                                <w:color w:val="2F5496" w:themeColor="accent1" w:themeShade="BF"/>
                                <w:sz w:val="96"/>
                                <w:szCs w:val="72"/>
                              </w:rPr>
                            </w:pPr>
                            <w:r>
                              <w:rPr>
                                <w:b/>
                                <w:noProof/>
                                <w:color w:val="2F5496" w:themeColor="accent1" w:themeShade="BF"/>
                                <w:sz w:val="96"/>
                                <w:szCs w:val="72"/>
                              </w:rPr>
                              <w:t>Applicati</w:t>
                            </w:r>
                            <w:r w:rsidR="008439BD" w:rsidRPr="00EF2DE0">
                              <w:rPr>
                                <w:b/>
                                <w:noProof/>
                                <w:color w:val="2F5496" w:themeColor="accent1" w:themeShade="BF"/>
                                <w:sz w:val="96"/>
                                <w:szCs w:val="72"/>
                              </w:rPr>
                              <w:t>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DA4CB" id="_x0000_t202" coordsize="21600,21600" o:spt="202" path="m,l,21600r21600,l21600,xe">
                <v:stroke joinstyle="miter"/>
                <v:path gradientshapeok="t" o:connecttype="rect"/>
              </v:shapetype>
              <v:shape id="Text Box 5" o:spid="_x0000_s1026" type="#_x0000_t202" style="position:absolute;margin-left:441.75pt;margin-top:21.1pt;width:282pt;height:20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" filled="f" stroked="f">
                <v:textbox>
                  <w:txbxContent>
                    <w:p w14:paraId="639DA4E0" w14:textId="32FDE97A" w:rsidR="0020091D" w:rsidRPr="0020091D" w:rsidRDefault="0020091D" w:rsidP="00A7380A">
                      <w:pPr>
                        <w:jc w:val="center"/>
                        <w:rPr>
                          <w:b/>
                          <w:noProof/>
                          <w:color w:val="2F5496" w:themeColor="accent1" w:themeShade="BF"/>
                          <w:sz w:val="28"/>
                          <w:szCs w:val="28"/>
                        </w:rPr>
                      </w:pPr>
                    </w:p>
                    <w:p w14:paraId="639DA4E1" w14:textId="77777777" w:rsidR="008439BD" w:rsidRPr="00EF2DE0" w:rsidRDefault="0020091D" w:rsidP="00A7380A">
                      <w:pPr>
                        <w:jc w:val="center"/>
                        <w:rPr>
                          <w:b/>
                          <w:noProof/>
                          <w:color w:val="2F5496" w:themeColor="accent1" w:themeShade="BF"/>
                          <w:sz w:val="96"/>
                          <w:szCs w:val="72"/>
                        </w:rPr>
                      </w:pPr>
                      <w:r>
                        <w:rPr>
                          <w:b/>
                          <w:noProof/>
                          <w:color w:val="2F5496" w:themeColor="accent1" w:themeShade="BF"/>
                          <w:sz w:val="96"/>
                          <w:szCs w:val="72"/>
                        </w:rPr>
                        <w:t>Applicati</w:t>
                      </w:r>
                      <w:r w:rsidR="008439BD" w:rsidRPr="00EF2DE0">
                        <w:rPr>
                          <w:b/>
                          <w:noProof/>
                          <w:color w:val="2F5496" w:themeColor="accent1" w:themeShade="BF"/>
                          <w:sz w:val="96"/>
                          <w:szCs w:val="72"/>
                        </w:rPr>
                        <w:t>on Pack</w:t>
                      </w:r>
                    </w:p>
                  </w:txbxContent>
                </v:textbox>
              </v:shape>
            </w:pict>
          </mc:Fallback>
        </mc:AlternateContent>
      </w:r>
      <w:r w:rsidR="00EF2DE0" w:rsidRPr="00EF0C9F">
        <w:rPr>
          <w:rFonts w:asciiTheme="minorHAnsi" w:hAnsiTheme="minorHAnsi" w:cstheme="minorHAnsi"/>
          <w:noProof/>
          <w:lang w:eastAsia="en-GB"/>
        </w:rPr>
        <w:drawing>
          <wp:inline distT="0" distB="0" distL="0" distR="0" wp14:anchorId="639DA4CD" wp14:editId="01CBE096">
            <wp:extent cx="5257800" cy="6260819"/>
            <wp:effectExtent l="0" t="0" r="0" b="698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0608" cy="6287979"/>
                    </a:xfrm>
                    <a:prstGeom prst="rect">
                      <a:avLst/>
                    </a:prstGeom>
                    <a:noFill/>
                    <a:ln>
                      <a:noFill/>
                    </a:ln>
                  </pic:spPr>
                </pic:pic>
              </a:graphicData>
            </a:graphic>
          </wp:inline>
        </w:drawing>
      </w:r>
    </w:p>
    <w:sdt>
      <w:sdtPr>
        <w:rPr>
          <w:rFonts w:ascii="Calibri" w:eastAsia="Calibri" w:hAnsi="Calibri" w:cs="Times New Roman"/>
          <w:b w:val="0"/>
          <w:color w:val="auto"/>
          <w:sz w:val="22"/>
          <w:szCs w:val="22"/>
          <w:lang w:val="en-GB"/>
        </w:rPr>
        <w:id w:val="-2109807394"/>
        <w:docPartObj>
          <w:docPartGallery w:val="Table of Contents"/>
          <w:docPartUnique/>
        </w:docPartObj>
      </w:sdtPr>
      <w:sdtEndPr>
        <w:rPr>
          <w:bCs/>
          <w:noProof/>
        </w:rPr>
      </w:sdtEndPr>
      <w:sdtContent>
        <w:p w14:paraId="639DA36F" w14:textId="77777777" w:rsidR="00866ECC" w:rsidRDefault="00866ECC">
          <w:pPr>
            <w:pStyle w:val="TOCHeading"/>
          </w:pPr>
          <w:r>
            <w:t>Contents</w:t>
          </w:r>
        </w:p>
        <w:p w14:paraId="639DA370" w14:textId="703097E5" w:rsidR="00894A0D" w:rsidRDefault="00894A0D" w:rsidP="00894A0D">
          <w:pPr>
            <w:rPr>
              <w:lang w:val="en-US"/>
            </w:rPr>
          </w:pPr>
          <w:r>
            <w:rPr>
              <w:lang w:val="en-US"/>
            </w:rPr>
            <w:t xml:space="preserve">Letter from </w:t>
          </w:r>
          <w:r w:rsidR="0095500E">
            <w:rPr>
              <w:lang w:val="en-US"/>
            </w:rPr>
            <w:t>Cathie Paine</w:t>
          </w:r>
          <w:r>
            <w:rPr>
              <w:lang w:val="en-US"/>
            </w:rPr>
            <w:t>, Chief Executive, REAch2 Academy Trust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3</w:t>
          </w:r>
        </w:p>
        <w:p w14:paraId="639DA371" w14:textId="77777777" w:rsidR="00894A0D" w:rsidRDefault="00894A0D" w:rsidP="00894A0D">
          <w:pPr>
            <w:rPr>
              <w:lang w:val="en-US"/>
            </w:rPr>
          </w:pPr>
          <w:r>
            <w:rPr>
              <w:lang w:val="en-US"/>
            </w:rPr>
            <w:t>Our Cornerstones and Touchstones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4</w:t>
          </w:r>
        </w:p>
        <w:p w14:paraId="639DA372" w14:textId="77777777" w:rsidR="00894A0D" w:rsidRDefault="00894A0D" w:rsidP="00894A0D">
          <w:pPr>
            <w:rPr>
              <w:lang w:val="en-US"/>
            </w:rPr>
          </w:pPr>
          <w:r>
            <w:rPr>
              <w:lang w:val="en-US"/>
            </w:rPr>
            <w:t>Advert</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5-7</w:t>
          </w:r>
        </w:p>
        <w:p w14:paraId="639DA373" w14:textId="77777777" w:rsidR="00894A0D" w:rsidRDefault="00894A0D" w:rsidP="00894A0D">
          <w:pPr>
            <w:rPr>
              <w:lang w:val="en-US"/>
            </w:rPr>
          </w:pPr>
          <w:r>
            <w:rPr>
              <w:lang w:val="en-US"/>
            </w:rPr>
            <w:t>The application process and timetable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8</w:t>
          </w:r>
        </w:p>
        <w:p w14:paraId="639DA374" w14:textId="77777777" w:rsidR="00894A0D" w:rsidRDefault="00894A0D" w:rsidP="00894A0D">
          <w:pPr>
            <w:rPr>
              <w:lang w:val="en-US"/>
            </w:rPr>
          </w:pPr>
          <w:r>
            <w:rPr>
              <w:lang w:val="en-US"/>
            </w:rPr>
            <w:t>Safeguarding, Safer recruitment ad Data Protection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9</w:t>
          </w:r>
        </w:p>
        <w:p w14:paraId="639DA375" w14:textId="77777777" w:rsidR="00894A0D" w:rsidRDefault="00894A0D" w:rsidP="00894A0D">
          <w:pPr>
            <w:rPr>
              <w:lang w:val="en-US"/>
            </w:rPr>
          </w:pPr>
          <w:r>
            <w:rPr>
              <w:lang w:val="en-US"/>
            </w:rPr>
            <w:t>Job Description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10-12</w:t>
          </w:r>
        </w:p>
        <w:p w14:paraId="639DA376" w14:textId="77777777" w:rsidR="00894A0D" w:rsidRPr="00894A0D" w:rsidRDefault="00894A0D" w:rsidP="00894A0D">
          <w:pPr>
            <w:rPr>
              <w:lang w:val="en-US"/>
            </w:rPr>
          </w:pPr>
          <w:r>
            <w:rPr>
              <w:lang w:val="en-US"/>
            </w:rPr>
            <w:t>Person Specification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13</w:t>
          </w:r>
        </w:p>
        <w:p w14:paraId="639DA377" w14:textId="77777777" w:rsidR="00866ECC" w:rsidRDefault="001114C5"/>
      </w:sdtContent>
    </w:sdt>
    <w:p w14:paraId="639DA378" w14:textId="77777777" w:rsidR="00C7665A" w:rsidRDefault="00C7665A" w:rsidP="00C81030">
      <w:pPr>
        <w:rPr>
          <w:rFonts w:asciiTheme="minorHAnsi" w:hAnsiTheme="minorHAnsi" w:cstheme="minorHAnsi"/>
          <w:b/>
          <w:color w:val="44546A"/>
          <w:sz w:val="48"/>
          <w:szCs w:val="48"/>
        </w:rPr>
      </w:pPr>
    </w:p>
    <w:p w14:paraId="639DA379" w14:textId="77777777" w:rsidR="00C7665A" w:rsidRDefault="00C7665A" w:rsidP="00C81030">
      <w:pPr>
        <w:rPr>
          <w:rFonts w:asciiTheme="minorHAnsi" w:hAnsiTheme="minorHAnsi" w:cstheme="minorHAnsi"/>
          <w:b/>
          <w:color w:val="44546A"/>
          <w:sz w:val="48"/>
          <w:szCs w:val="48"/>
        </w:rPr>
      </w:pPr>
    </w:p>
    <w:p w14:paraId="639DA37A" w14:textId="77777777" w:rsidR="00C7665A" w:rsidRDefault="00C7665A" w:rsidP="00C81030">
      <w:pPr>
        <w:rPr>
          <w:rFonts w:asciiTheme="minorHAnsi" w:hAnsiTheme="minorHAnsi" w:cstheme="minorHAnsi"/>
          <w:b/>
          <w:color w:val="44546A"/>
          <w:sz w:val="48"/>
          <w:szCs w:val="48"/>
        </w:rPr>
      </w:pPr>
    </w:p>
    <w:p w14:paraId="639DA37B" w14:textId="77777777" w:rsidR="00C7665A" w:rsidRDefault="00C7665A" w:rsidP="00C81030">
      <w:pPr>
        <w:rPr>
          <w:rFonts w:asciiTheme="minorHAnsi" w:hAnsiTheme="minorHAnsi" w:cstheme="minorHAnsi"/>
          <w:b/>
          <w:color w:val="44546A"/>
          <w:sz w:val="48"/>
          <w:szCs w:val="48"/>
        </w:rPr>
      </w:pPr>
    </w:p>
    <w:p w14:paraId="639DA37C" w14:textId="77777777" w:rsidR="00C7665A" w:rsidRDefault="00C7665A" w:rsidP="00C81030">
      <w:pPr>
        <w:rPr>
          <w:rFonts w:asciiTheme="minorHAnsi" w:hAnsiTheme="minorHAnsi" w:cstheme="minorHAnsi"/>
          <w:b/>
          <w:color w:val="44546A"/>
          <w:sz w:val="48"/>
          <w:szCs w:val="48"/>
        </w:rPr>
      </w:pPr>
    </w:p>
    <w:p w14:paraId="639DA37D" w14:textId="77777777" w:rsidR="00C7665A" w:rsidRDefault="00C7665A" w:rsidP="00C81030">
      <w:pPr>
        <w:rPr>
          <w:rFonts w:asciiTheme="minorHAnsi" w:hAnsiTheme="minorHAnsi" w:cstheme="minorHAnsi"/>
          <w:b/>
          <w:color w:val="44546A"/>
          <w:sz w:val="48"/>
          <w:szCs w:val="48"/>
        </w:rPr>
      </w:pPr>
    </w:p>
    <w:p w14:paraId="639DA37E" w14:textId="2CD08042" w:rsidR="00C81030" w:rsidRPr="00EF0C9F" w:rsidRDefault="00C81030" w:rsidP="00866ECC">
      <w:pPr>
        <w:pStyle w:val="Heading1"/>
        <w:rPr>
          <w:sz w:val="52"/>
        </w:rPr>
      </w:pPr>
      <w:bookmarkStart w:id="0" w:name="_Toc47965226"/>
      <w:r w:rsidRPr="00EF0C9F">
        <w:lastRenderedPageBreak/>
        <w:t xml:space="preserve">Letter from </w:t>
      </w:r>
      <w:r w:rsidR="0095500E">
        <w:t>Cathie Paine</w:t>
      </w:r>
      <w:r w:rsidRPr="00EF0C9F">
        <w:t xml:space="preserve">, Chief </w:t>
      </w:r>
      <w:r w:rsidRPr="00866ECC">
        <w:t>Executive</w:t>
      </w:r>
      <w:r w:rsidRPr="00EF0C9F">
        <w:t>, REAch2 Academy Trust</w:t>
      </w:r>
      <w:bookmarkEnd w:id="0"/>
    </w:p>
    <w:p w14:paraId="639DA37F" w14:textId="77777777" w:rsidR="00C81030" w:rsidRPr="00EF0C9F" w:rsidRDefault="00C81030" w:rsidP="00C81030">
      <w:pPr>
        <w:rPr>
          <w:rFonts w:asciiTheme="minorHAnsi" w:hAnsiTheme="minorHAnsi" w:cstheme="minorHAnsi"/>
        </w:rPr>
      </w:pPr>
    </w:p>
    <w:p w14:paraId="639DA380"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Dear Candidate</w:t>
      </w:r>
    </w:p>
    <w:p w14:paraId="639DA381"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Thank you for your interest in this role within the REAch2 Academy Trust. </w:t>
      </w:r>
    </w:p>
    <w:p w14:paraId="639DA382"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639DA383"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639DA384" w14:textId="77777777" w:rsidR="00C81030" w:rsidRPr="00EF0C9F" w:rsidRDefault="00C81030" w:rsidP="00C81030">
      <w:pPr>
        <w:rPr>
          <w:rFonts w:asciiTheme="minorHAnsi" w:hAnsiTheme="minorHAnsi" w:cstheme="minorHAnsi"/>
        </w:rPr>
      </w:pPr>
      <w:r w:rsidRPr="00EF0C9F">
        <w:rPr>
          <w:rFonts w:asciiTheme="minorHAnsi" w:hAnsiTheme="minorHAnsi" w:cstheme="minorHAnsi"/>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639DA385" w14:textId="77777777" w:rsidR="00C81030" w:rsidRPr="00EF0C9F" w:rsidRDefault="00EF2DE0" w:rsidP="00C81030">
      <w:pPr>
        <w:rPr>
          <w:rFonts w:asciiTheme="minorHAnsi" w:hAnsiTheme="minorHAnsi" w:cstheme="minorHAnsi"/>
        </w:rPr>
      </w:pPr>
      <w:r w:rsidRPr="00EF0C9F">
        <w:rPr>
          <w:rFonts w:asciiTheme="minorHAnsi" w:hAnsiTheme="minorHAnsi" w:cstheme="minorHAnsi"/>
          <w:noProof/>
          <w:lang w:eastAsia="en-GB"/>
        </w:rPr>
        <w:drawing>
          <wp:anchor distT="0" distB="0" distL="114300" distR="114300" simplePos="0" relativeHeight="251660288" behindDoc="0" locked="0" layoutInCell="1" allowOverlap="1" wp14:anchorId="639DA4CF" wp14:editId="639DA4D0">
            <wp:simplePos x="0" y="0"/>
            <wp:positionH relativeFrom="margin">
              <wp:align>right</wp:align>
            </wp:positionH>
            <wp:positionV relativeFrom="paragraph">
              <wp:posOffset>518160</wp:posOffset>
            </wp:positionV>
            <wp:extent cx="2142490" cy="125730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030" w:rsidRPr="00EF0C9F">
        <w:rPr>
          <w:rFonts w:asciiTheme="minorHAnsi" w:hAnsiTheme="minorHAnsi" w:cstheme="minorHAns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39DA386" w14:textId="426CF2AB" w:rsidR="00C81030" w:rsidRPr="00EF0C9F" w:rsidRDefault="0095500E" w:rsidP="00C81030">
      <w:pPr>
        <w:spacing w:after="0"/>
        <w:rPr>
          <w:rFonts w:asciiTheme="minorHAnsi" w:hAnsiTheme="minorHAnsi" w:cstheme="minorHAnsi"/>
          <w:b/>
        </w:rPr>
      </w:pPr>
      <w:r>
        <w:rPr>
          <w:rFonts w:asciiTheme="minorHAnsi" w:hAnsiTheme="minorHAnsi" w:cstheme="minorHAnsi"/>
          <w:b/>
        </w:rPr>
        <w:t>Cathie Paine</w:t>
      </w:r>
    </w:p>
    <w:p w14:paraId="639DA387" w14:textId="77777777" w:rsidR="00C81030" w:rsidRPr="00EF0C9F" w:rsidRDefault="00C81030" w:rsidP="00C81030">
      <w:pPr>
        <w:spacing w:after="0"/>
        <w:rPr>
          <w:rFonts w:asciiTheme="minorHAnsi" w:hAnsiTheme="minorHAnsi" w:cstheme="minorHAnsi"/>
          <w:b/>
        </w:rPr>
      </w:pPr>
    </w:p>
    <w:p w14:paraId="639DA388" w14:textId="77777777" w:rsidR="00AA0ABE" w:rsidRPr="00EF0C9F" w:rsidRDefault="00C81030" w:rsidP="00C81030">
      <w:pPr>
        <w:spacing w:after="0"/>
        <w:rPr>
          <w:rFonts w:asciiTheme="minorHAnsi" w:hAnsiTheme="minorHAnsi" w:cstheme="minorHAnsi"/>
          <w:b/>
        </w:rPr>
      </w:pPr>
      <w:r w:rsidRPr="00EF0C9F">
        <w:rPr>
          <w:rFonts w:asciiTheme="minorHAnsi" w:hAnsiTheme="minorHAnsi" w:cstheme="minorHAnsi"/>
          <w:b/>
        </w:rPr>
        <w:t>Chief Executive, REAch2 Academy Trust</w:t>
      </w:r>
    </w:p>
    <w:p w14:paraId="639DA389" w14:textId="77777777" w:rsidR="00AA0ABE" w:rsidRPr="00EF0C9F" w:rsidRDefault="00AA0ABE">
      <w:pPr>
        <w:spacing w:after="0" w:line="240" w:lineRule="auto"/>
        <w:rPr>
          <w:rFonts w:asciiTheme="minorHAnsi" w:hAnsiTheme="minorHAnsi" w:cstheme="minorHAnsi"/>
          <w:b/>
        </w:rPr>
      </w:pPr>
      <w:r w:rsidRPr="00EF0C9F">
        <w:rPr>
          <w:rFonts w:asciiTheme="minorHAnsi" w:hAnsiTheme="minorHAnsi" w:cstheme="minorHAnsi"/>
          <w:b/>
        </w:rPr>
        <w:br w:type="page"/>
      </w:r>
    </w:p>
    <w:p w14:paraId="639DA38A" w14:textId="77777777" w:rsidR="00B113FF" w:rsidRPr="00EF0C9F" w:rsidRDefault="00B113FF" w:rsidP="00866ECC">
      <w:pPr>
        <w:pStyle w:val="Heading1"/>
      </w:pPr>
      <w:bookmarkStart w:id="1" w:name="_Toc47965228"/>
      <w:r w:rsidRPr="00EF0C9F">
        <w:rPr>
          <w:noProof/>
          <w:lang w:eastAsia="en-GB"/>
        </w:rPr>
        <w:lastRenderedPageBreak/>
        <w:drawing>
          <wp:anchor distT="0" distB="0" distL="114300" distR="114300" simplePos="0" relativeHeight="251662336" behindDoc="1" locked="0" layoutInCell="1" allowOverlap="1" wp14:anchorId="639DA4D1" wp14:editId="639DA4D2">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1"/>
    </w:p>
    <w:p w14:paraId="639DA38B"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39DA38C"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is defined by the values of </w:t>
      </w:r>
      <w:r w:rsidRPr="00EF0C9F">
        <w:rPr>
          <w:rFonts w:asciiTheme="minorHAnsi" w:hAnsiTheme="minorHAnsi" w:cstheme="minorHAnsi"/>
          <w:b/>
          <w:color w:val="002060"/>
        </w:rPr>
        <w:t>excellence, quality, delivery and standards</w:t>
      </w:r>
      <w:r w:rsidRPr="00EF0C9F">
        <w:rPr>
          <w:rFonts w:asciiTheme="minorHAnsi" w:hAnsiTheme="minorHAnsi" w:cstheme="minorHAnsi"/>
          <w:b/>
        </w:rPr>
        <w:t xml:space="preserve"> </w:t>
      </w:r>
      <w:r w:rsidRPr="00EF0C9F">
        <w:rPr>
          <w:rFonts w:asciiTheme="minorHAnsi" w:hAnsiTheme="minorHAnsi" w:cstheme="minorHAnsi"/>
        </w:rPr>
        <w:t>– these features give the Trust its enduring attributes and its inherent reliability.</w:t>
      </w:r>
    </w:p>
    <w:p w14:paraId="639DA38D"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639DA38E"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With good </w:t>
      </w:r>
      <w:r w:rsidRPr="00EF0C9F">
        <w:rPr>
          <w:rFonts w:asciiTheme="minorHAnsi" w:hAnsiTheme="minorHAnsi" w:cstheme="minorHAnsi"/>
          <w:b/>
          <w:color w:val="002060"/>
        </w:rPr>
        <w:t>leadership</w:t>
      </w:r>
      <w:r w:rsidRPr="00EF0C9F">
        <w:rPr>
          <w:rFonts w:asciiTheme="minorHAnsi" w:hAnsiTheme="minorHAnsi" w:cstheme="minorHAnsi"/>
        </w:rPr>
        <w:t>,</w:t>
      </w:r>
      <w:r w:rsidRPr="00EF0C9F">
        <w:rPr>
          <w:rFonts w:asciiTheme="minorHAnsi" w:hAnsiTheme="minorHAnsi" w:cstheme="minorHAnsi"/>
          <w:color w:val="002060"/>
        </w:rPr>
        <w:t xml:space="preserve"> </w:t>
      </w:r>
      <w:r w:rsidRPr="00EF0C9F">
        <w:rPr>
          <w:rFonts w:asciiTheme="minorHAnsi" w:hAnsiTheme="minorHAnsi" w:cstheme="minorHAns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639DA38F"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Children deserve </w:t>
      </w:r>
      <w:r w:rsidRPr="00EF0C9F">
        <w:rPr>
          <w:rFonts w:asciiTheme="minorHAnsi" w:hAnsiTheme="minorHAnsi" w:cstheme="minorHAnsi"/>
          <w:b/>
          <w:color w:val="002060"/>
        </w:rPr>
        <w:t xml:space="preserve">enjoyment </w:t>
      </w:r>
      <w:r w:rsidRPr="00EF0C9F">
        <w:rPr>
          <w:rFonts w:asciiTheme="minorHAnsi" w:hAnsiTheme="minorHAnsi" w:cstheme="minorHAnsi"/>
        </w:rPr>
        <w:t xml:space="preserve">in their </w:t>
      </w:r>
      <w:r w:rsidRPr="00EF0C9F">
        <w:rPr>
          <w:rFonts w:asciiTheme="minorHAnsi" w:hAnsiTheme="minorHAnsi" w:cstheme="minorHAnsi"/>
          <w:b/>
          <w:color w:val="002060"/>
        </w:rPr>
        <w:t xml:space="preserve">learning </w:t>
      </w:r>
      <w:r w:rsidRPr="00EF0C9F">
        <w:rPr>
          <w:rFonts w:asciiTheme="minorHAnsi" w:hAnsiTheme="minorHAnsi" w:cstheme="minorHAnsi"/>
        </w:rPr>
        <w:t xml:space="preserve">and the pleasure that comes from absorption in a task and achieving their goals. Providing contexts for learning which are relevant, motivating and engaging, release in children their natural curiosity, fun and determination. </w:t>
      </w:r>
    </w:p>
    <w:p w14:paraId="639DA390"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b/>
          <w:color w:val="002060"/>
        </w:rPr>
        <w:t xml:space="preserve">Inspiration </w:t>
      </w:r>
      <w:r w:rsidRPr="00EF0C9F">
        <w:rPr>
          <w:rFonts w:asciiTheme="minorHAnsi" w:hAnsiTheme="minorHAnsi" w:cstheme="minorHAnsi"/>
        </w:rPr>
        <w:t>breathes energy and intent into our schools: through influential experiences, children can believe that no mountain is too high and that nothing is impossible.</w:t>
      </w:r>
    </w:p>
    <w:p w14:paraId="639DA391"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REAch2 serves a wide range of communities across the country and we celebrate the economic, social, cultural and religious diversity that this brings: embracing </w:t>
      </w:r>
      <w:r w:rsidRPr="00EF0C9F">
        <w:rPr>
          <w:rFonts w:asciiTheme="minorHAnsi" w:hAnsiTheme="minorHAnsi" w:cstheme="minorHAnsi"/>
          <w:b/>
          <w:color w:val="002060"/>
        </w:rPr>
        <w:t xml:space="preserve">inclusion </w:t>
      </w:r>
      <w:r w:rsidRPr="00EF0C9F">
        <w:rPr>
          <w:rFonts w:asciiTheme="minorHAnsi" w:hAnsiTheme="minorHAnsi" w:cstheme="minorHAnsi"/>
        </w:rPr>
        <w:t>ensures that we are a Trust that serves all, believing that everyone can succeed.</w:t>
      </w:r>
    </w:p>
    <w:p w14:paraId="639DA392" w14:textId="77777777" w:rsidR="00B113FF" w:rsidRPr="00EF0C9F" w:rsidRDefault="00B113FF" w:rsidP="00B113FF">
      <w:pPr>
        <w:jc w:val="both"/>
        <w:rPr>
          <w:rFonts w:asciiTheme="minorHAnsi" w:hAnsiTheme="minorHAnsi" w:cstheme="minorHAnsi"/>
        </w:rPr>
      </w:pPr>
      <w:r w:rsidRPr="00EF0C9F">
        <w:rPr>
          <w:rFonts w:asciiTheme="minorHAnsi" w:hAnsiTheme="minorHAnsi" w:cstheme="minorHAnsi"/>
        </w:rPr>
        <w:t xml:space="preserve">We take our </w:t>
      </w:r>
      <w:r w:rsidRPr="00EF0C9F">
        <w:rPr>
          <w:rFonts w:asciiTheme="minorHAnsi" w:hAnsiTheme="minorHAnsi" w:cstheme="minorHAnsi"/>
          <w:b/>
          <w:color w:val="002060"/>
        </w:rPr>
        <w:t>responsibility</w:t>
      </w:r>
      <w:r w:rsidRPr="00EF0C9F">
        <w:rPr>
          <w:rFonts w:asciiTheme="minorHAnsi" w:hAnsiTheme="minorHAnsi" w:cstheme="minorHAnsi"/>
        </w:rPr>
        <w:t xml:space="preserve"> seriously. We act judiciously with control and care. We don’t make excuses, but mindfully answer for our actions and continually seek to make improvements.</w:t>
      </w:r>
    </w:p>
    <w:p w14:paraId="639DA393" w14:textId="77777777" w:rsidR="00B113FF" w:rsidRPr="00EF0C9F" w:rsidRDefault="00B113FF" w:rsidP="00B113FF">
      <w:pPr>
        <w:jc w:val="both"/>
        <w:rPr>
          <w:rFonts w:asciiTheme="minorHAnsi" w:hAnsiTheme="minorHAnsi" w:cstheme="minorHAnsi"/>
          <w:color w:val="002060"/>
          <w:sz w:val="16"/>
        </w:rPr>
      </w:pPr>
      <w:r w:rsidRPr="00EF0C9F">
        <w:rPr>
          <w:rFonts w:asciiTheme="minorHAnsi" w:hAnsiTheme="minorHAnsi" w:cstheme="minorHAnsi"/>
        </w:rPr>
        <w:t xml:space="preserve">REAch2 is a Trust that has a strong moral purpose, our </w:t>
      </w:r>
      <w:r w:rsidRPr="00EF0C9F">
        <w:rPr>
          <w:rFonts w:asciiTheme="minorHAnsi" w:hAnsiTheme="minorHAnsi" w:cstheme="minorHAnsi"/>
          <w:b/>
          <w:color w:val="002060"/>
        </w:rPr>
        <w:t xml:space="preserve">integrity </w:t>
      </w:r>
      <w:r w:rsidRPr="00EF0C9F">
        <w:rPr>
          <w:rFonts w:asciiTheme="minorHAnsi" w:hAnsiTheme="minorHAnsi" w:cstheme="minorHAns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EF0C9F">
        <w:rPr>
          <w:rFonts w:asciiTheme="minorHAnsi" w:hAnsiTheme="minorHAnsi" w:cstheme="minorHAnsi"/>
          <w:color w:val="002060"/>
          <w:szCs w:val="32"/>
        </w:rPr>
        <w:t xml:space="preserve">You can learn more about REAch2 at our website: </w:t>
      </w:r>
      <w:hyperlink r:id="rId16" w:history="1">
        <w:r w:rsidRPr="00EF0C9F">
          <w:rPr>
            <w:rStyle w:val="Hyperlink"/>
            <w:rFonts w:asciiTheme="minorHAnsi" w:hAnsiTheme="minorHAnsi" w:cstheme="minorHAnsi"/>
            <w:color w:val="002060"/>
            <w:szCs w:val="32"/>
          </w:rPr>
          <w:t>www.reach2.org</w:t>
        </w:r>
      </w:hyperlink>
    </w:p>
    <w:p w14:paraId="674F1555" w14:textId="4A2B5B82" w:rsidR="00450880" w:rsidRPr="00AA1635" w:rsidRDefault="00450880" w:rsidP="00450880">
      <w:pPr>
        <w:rPr>
          <w:rFonts w:cstheme="minorHAnsi"/>
        </w:rPr>
      </w:pPr>
      <w:bookmarkStart w:id="2" w:name="_Toc47965231"/>
      <w:r w:rsidRPr="00AA1635">
        <w:rPr>
          <w:rFonts w:cstheme="minorHAnsi"/>
          <w:b/>
        </w:rPr>
        <w:lastRenderedPageBreak/>
        <w:t>Post:</w:t>
      </w:r>
      <w:r w:rsidRPr="00AA1635">
        <w:rPr>
          <w:rFonts w:cstheme="minorHAnsi"/>
        </w:rPr>
        <w:tab/>
      </w:r>
      <w:r w:rsidRPr="00AA1635">
        <w:rPr>
          <w:rFonts w:cstheme="minorHAnsi"/>
        </w:rPr>
        <w:tab/>
      </w:r>
      <w:r w:rsidRPr="00AA1635">
        <w:rPr>
          <w:rFonts w:cstheme="minorHAnsi"/>
        </w:rPr>
        <w:tab/>
        <w:t>After School Club Assistant</w:t>
      </w:r>
    </w:p>
    <w:p w14:paraId="5FF2431B" w14:textId="77777777" w:rsidR="00450880" w:rsidRPr="00AA1635" w:rsidRDefault="00450880" w:rsidP="00450880">
      <w:pPr>
        <w:rPr>
          <w:rFonts w:cstheme="minorHAnsi"/>
        </w:rPr>
      </w:pPr>
      <w:r w:rsidRPr="00AA1635">
        <w:rPr>
          <w:rFonts w:cstheme="minorHAnsi"/>
          <w:b/>
        </w:rPr>
        <w:t>Start Date:</w:t>
      </w:r>
      <w:r w:rsidRPr="00AA1635">
        <w:rPr>
          <w:rFonts w:cstheme="minorHAnsi"/>
        </w:rPr>
        <w:tab/>
      </w:r>
      <w:r w:rsidRPr="00AA1635">
        <w:rPr>
          <w:rFonts w:cstheme="minorHAnsi"/>
        </w:rPr>
        <w:tab/>
        <w:t>As soon as possible</w:t>
      </w:r>
    </w:p>
    <w:p w14:paraId="6C054BDB" w14:textId="77777777" w:rsidR="00450880" w:rsidRPr="00AA1635" w:rsidRDefault="00450880" w:rsidP="00450880">
      <w:pPr>
        <w:rPr>
          <w:rFonts w:cstheme="minorHAnsi"/>
        </w:rPr>
      </w:pPr>
      <w:r w:rsidRPr="00AA1635">
        <w:rPr>
          <w:rFonts w:cstheme="minorHAnsi"/>
          <w:b/>
        </w:rPr>
        <w:t>Contract Type:</w:t>
      </w:r>
      <w:r w:rsidRPr="00AA1635">
        <w:rPr>
          <w:rFonts w:cstheme="minorHAnsi"/>
          <w:b/>
        </w:rPr>
        <w:tab/>
      </w:r>
      <w:r w:rsidRPr="00AA1635">
        <w:rPr>
          <w:rFonts w:cstheme="minorHAnsi"/>
        </w:rPr>
        <w:tab/>
        <w:t>Permanent</w:t>
      </w:r>
    </w:p>
    <w:p w14:paraId="223C03BA" w14:textId="77777777" w:rsidR="00450880" w:rsidRPr="00AA1635" w:rsidRDefault="00450880" w:rsidP="00450880">
      <w:pPr>
        <w:rPr>
          <w:rFonts w:cstheme="minorHAnsi"/>
        </w:rPr>
      </w:pPr>
      <w:r w:rsidRPr="00AA1635">
        <w:rPr>
          <w:rFonts w:cstheme="minorHAnsi"/>
          <w:b/>
        </w:rPr>
        <w:t>School/Location:</w:t>
      </w:r>
      <w:r w:rsidRPr="00AA1635">
        <w:rPr>
          <w:rFonts w:cstheme="minorHAnsi"/>
          <w:b/>
        </w:rPr>
        <w:tab/>
      </w:r>
      <w:r w:rsidRPr="00AA1635">
        <w:rPr>
          <w:rFonts w:cstheme="minorHAnsi"/>
        </w:rPr>
        <w:t>The Robert Fitzroy Academy, Croydon</w:t>
      </w:r>
    </w:p>
    <w:p w14:paraId="7367B116" w14:textId="4A14C489" w:rsidR="00450880" w:rsidRPr="00AA1635" w:rsidRDefault="00450880" w:rsidP="00450880">
      <w:pPr>
        <w:ind w:left="2160" w:hanging="2160"/>
      </w:pPr>
      <w:r w:rsidRPr="00AA1635">
        <w:rPr>
          <w:rFonts w:cstheme="minorHAnsi"/>
          <w:b/>
        </w:rPr>
        <w:t>Closing Date:</w:t>
      </w:r>
      <w:r w:rsidRPr="00AA1635">
        <w:rPr>
          <w:rFonts w:cstheme="minorHAnsi"/>
        </w:rPr>
        <w:tab/>
      </w:r>
      <w:r w:rsidR="00FB5728">
        <w:t xml:space="preserve">12pm </w:t>
      </w:r>
      <w:proofErr w:type="spellStart"/>
      <w:r w:rsidR="00FB5728">
        <w:t>Mid day</w:t>
      </w:r>
      <w:proofErr w:type="spellEnd"/>
      <w:r w:rsidR="00FB5728">
        <w:t xml:space="preserve"> 31</w:t>
      </w:r>
      <w:r w:rsidR="00FB5728" w:rsidRPr="00FB5728">
        <w:rPr>
          <w:vertAlign w:val="superscript"/>
        </w:rPr>
        <w:t>st</w:t>
      </w:r>
      <w:r w:rsidR="00FB5728">
        <w:t xml:space="preserve"> August</w:t>
      </w:r>
    </w:p>
    <w:p w14:paraId="6C0193DF" w14:textId="77777777" w:rsidR="00450880" w:rsidRPr="00AA1635" w:rsidRDefault="00450880" w:rsidP="00450880">
      <w:pPr>
        <w:ind w:left="2160" w:hanging="2160"/>
        <w:rPr>
          <w:rFonts w:cs="Calibri"/>
          <w:b/>
        </w:rPr>
      </w:pPr>
      <w:r w:rsidRPr="00AA1635">
        <w:rPr>
          <w:rFonts w:cs="Calibri"/>
          <w:b/>
        </w:rPr>
        <w:t>Who are we?</w:t>
      </w:r>
    </w:p>
    <w:p w14:paraId="1392CE05" w14:textId="77777777" w:rsidR="00450880" w:rsidRDefault="00450880" w:rsidP="00450880">
      <w:pPr>
        <w:spacing w:after="0" w:line="240" w:lineRule="auto"/>
        <w:jc w:val="both"/>
        <w:rPr>
          <w:rFonts w:cstheme="minorHAnsi"/>
        </w:rPr>
      </w:pPr>
      <w:r w:rsidRPr="003A56E1">
        <w:rPr>
          <w:rFonts w:asciiTheme="minorHAnsi" w:hAnsiTheme="minorHAnsi" w:cstheme="minorHAnsi"/>
        </w:rPr>
        <w:t xml:space="preserve">The Robert Fitzroy Academy is a three-form entry primary school in Croydon situated in the heart of the local community. </w:t>
      </w:r>
      <w:r w:rsidRPr="003A56E1">
        <w:rPr>
          <w:rFonts w:asciiTheme="minorHAnsi" w:hAnsiTheme="minorHAnsi" w:cstheme="minorHAnsi"/>
          <w:shd w:val="clear" w:color="auto" w:fill="FFFFFF"/>
        </w:rPr>
        <w:t>We are an Ofsted rated ‘Good School’ with two previous ‘Good’</w:t>
      </w:r>
      <w:r w:rsidRPr="003A56E1">
        <w:rPr>
          <w:rFonts w:asciiTheme="minorHAnsi" w:hAnsiTheme="minorHAnsi" w:cstheme="minorHAnsi"/>
          <w:bdr w:val="none" w:sz="0" w:space="0" w:color="auto" w:frame="1"/>
          <w:shd w:val="clear" w:color="auto" w:fill="FFFFFF"/>
        </w:rPr>
        <w:t> </w:t>
      </w:r>
      <w:hyperlink r:id="rId17" w:history="1">
        <w:r w:rsidRPr="003A56E1">
          <w:rPr>
            <w:rFonts w:asciiTheme="minorHAnsi" w:hAnsiTheme="minorHAnsi" w:cstheme="minorHAnsi"/>
            <w:bdr w:val="none" w:sz="0" w:space="0" w:color="auto" w:frame="1"/>
          </w:rPr>
          <w:t>inspections</w:t>
        </w:r>
      </w:hyperlink>
      <w:r w:rsidRPr="003A56E1">
        <w:rPr>
          <w:rFonts w:asciiTheme="minorHAnsi" w:hAnsiTheme="minorHAnsi" w:cstheme="minorHAnsi"/>
          <w:shd w:val="clear" w:color="auto" w:fill="FFFFFF"/>
        </w:rPr>
        <w:t> since our opening in 2012.</w:t>
      </w:r>
      <w:r w:rsidRPr="003A56E1">
        <w:rPr>
          <w:rFonts w:asciiTheme="minorHAnsi" w:hAnsiTheme="minorHAnsi" w:cstheme="minorHAnsi"/>
        </w:rPr>
        <w:t xml:space="preserve">  </w:t>
      </w:r>
      <w:r w:rsidRPr="003A56E1">
        <w:rPr>
          <w:rFonts w:cstheme="minorHAnsi"/>
        </w:rPr>
        <w:t xml:space="preserve"> Our fundamental belief is they the whole child is the whole point.</w:t>
      </w:r>
    </w:p>
    <w:p w14:paraId="01F660F9" w14:textId="77777777" w:rsidR="00450880" w:rsidRPr="003A56E1" w:rsidRDefault="00450880" w:rsidP="00450880">
      <w:pPr>
        <w:spacing w:after="0" w:line="240" w:lineRule="auto"/>
        <w:jc w:val="both"/>
        <w:rPr>
          <w:rFonts w:cstheme="minorHAnsi"/>
        </w:rPr>
      </w:pPr>
    </w:p>
    <w:p w14:paraId="63F2EB0D" w14:textId="77777777" w:rsidR="00450880" w:rsidRPr="003A56E1" w:rsidRDefault="00450880" w:rsidP="00450880">
      <w:pPr>
        <w:spacing w:after="0" w:line="240" w:lineRule="auto"/>
        <w:jc w:val="both"/>
        <w:rPr>
          <w:rFonts w:cstheme="minorHAnsi"/>
        </w:rPr>
      </w:pPr>
      <w:r w:rsidRPr="003A56E1">
        <w:rPr>
          <w:rFonts w:cstheme="minorHAnsi"/>
        </w:rPr>
        <w:t>It is our goal to create a school where children can achieve academically but also flourish as citizens of the world.</w:t>
      </w:r>
    </w:p>
    <w:p w14:paraId="79302D36" w14:textId="77777777" w:rsidR="00450880" w:rsidRPr="00AA1635" w:rsidRDefault="00450880" w:rsidP="00450880">
      <w:pPr>
        <w:spacing w:after="0" w:line="240" w:lineRule="auto"/>
        <w:jc w:val="both"/>
        <w:rPr>
          <w:rFonts w:cstheme="minorHAnsi"/>
        </w:rPr>
      </w:pPr>
    </w:p>
    <w:p w14:paraId="48435924" w14:textId="77777777" w:rsidR="00450880" w:rsidRPr="00FD1A78" w:rsidRDefault="00450880" w:rsidP="00450880">
      <w:pPr>
        <w:spacing w:after="0" w:line="240" w:lineRule="auto"/>
        <w:jc w:val="both"/>
        <w:rPr>
          <w:rFonts w:cs="Calibri"/>
          <w:b/>
          <w:bCs/>
        </w:rPr>
      </w:pPr>
      <w:r w:rsidRPr="00FD1A78">
        <w:rPr>
          <w:rFonts w:cs="Calibri"/>
          <w:b/>
          <w:bCs/>
        </w:rPr>
        <w:t>Our Wrap Around Care Provision</w:t>
      </w:r>
    </w:p>
    <w:p w14:paraId="5ABFA2E7" w14:textId="77777777" w:rsidR="00450880" w:rsidRDefault="00450880" w:rsidP="00450880">
      <w:pPr>
        <w:spacing w:after="0" w:line="240" w:lineRule="auto"/>
        <w:jc w:val="both"/>
        <w:rPr>
          <w:rFonts w:cs="Calibri"/>
        </w:rPr>
      </w:pPr>
    </w:p>
    <w:p w14:paraId="04D9562F" w14:textId="77777777" w:rsidR="00450880" w:rsidRPr="00AA1635" w:rsidRDefault="00450880" w:rsidP="00450880">
      <w:pPr>
        <w:spacing w:after="0" w:line="240" w:lineRule="auto"/>
        <w:jc w:val="both"/>
        <w:rPr>
          <w:rFonts w:cs="Calibri"/>
        </w:rPr>
      </w:pPr>
      <w:r w:rsidRPr="00AA1635">
        <w:rPr>
          <w:rFonts w:cs="Calibri"/>
        </w:rPr>
        <w:t xml:space="preserve">Our wrap around care provision is extremely popular with </w:t>
      </w:r>
      <w:r>
        <w:rPr>
          <w:rFonts w:cs="Calibri"/>
        </w:rPr>
        <w:t xml:space="preserve">approximately 120 children accessing the provision </w:t>
      </w:r>
      <w:proofErr w:type="gramStart"/>
      <w:r>
        <w:rPr>
          <w:rFonts w:cs="Calibri"/>
        </w:rPr>
        <w:t xml:space="preserve">on </w:t>
      </w:r>
      <w:r w:rsidRPr="00AA1635">
        <w:rPr>
          <w:rFonts w:cs="Calibri"/>
        </w:rPr>
        <w:t>a</w:t>
      </w:r>
      <w:r>
        <w:rPr>
          <w:rFonts w:cs="Calibri"/>
        </w:rPr>
        <w:t xml:space="preserve"> daily basis</w:t>
      </w:r>
      <w:proofErr w:type="gramEnd"/>
      <w:r>
        <w:rPr>
          <w:rFonts w:cs="Calibri"/>
        </w:rPr>
        <w:t xml:space="preserve">. </w:t>
      </w:r>
      <w:r w:rsidRPr="00AA1635">
        <w:rPr>
          <w:rFonts w:cstheme="minorHAnsi"/>
        </w:rPr>
        <w:t xml:space="preserve">We provide an active, </w:t>
      </w:r>
      <w:proofErr w:type="gramStart"/>
      <w:r w:rsidRPr="00AA1635">
        <w:rPr>
          <w:rFonts w:cstheme="minorHAnsi"/>
        </w:rPr>
        <w:t>healthy</w:t>
      </w:r>
      <w:proofErr w:type="gramEnd"/>
      <w:r w:rsidRPr="00AA1635">
        <w:rPr>
          <w:rFonts w:cstheme="minorHAnsi"/>
        </w:rPr>
        <w:t xml:space="preserve"> and fun start and finish to the school day for our young people whilst helping them develop friendships, confidence and social skills. </w:t>
      </w:r>
    </w:p>
    <w:p w14:paraId="20CBE985" w14:textId="77777777" w:rsidR="00450880" w:rsidRPr="00AA1635" w:rsidRDefault="00450880" w:rsidP="00450880">
      <w:pPr>
        <w:spacing w:after="0" w:line="240" w:lineRule="auto"/>
        <w:jc w:val="both"/>
        <w:rPr>
          <w:rFonts w:cstheme="minorHAnsi"/>
        </w:rPr>
      </w:pPr>
    </w:p>
    <w:p w14:paraId="49CA5FBE" w14:textId="77777777" w:rsidR="00450880" w:rsidRPr="00AA1635" w:rsidRDefault="00450880" w:rsidP="00450880">
      <w:pPr>
        <w:spacing w:after="0" w:line="240" w:lineRule="auto"/>
        <w:jc w:val="both"/>
        <w:rPr>
          <w:rFonts w:cstheme="minorHAnsi"/>
        </w:rPr>
      </w:pPr>
      <w:r w:rsidRPr="00AA1635">
        <w:rPr>
          <w:rFonts w:cstheme="minorHAnsi"/>
        </w:rPr>
        <w:t xml:space="preserve">We are committed to outstanding quality. If you have the passion, commitment, </w:t>
      </w:r>
      <w:proofErr w:type="gramStart"/>
      <w:r w:rsidRPr="00AA1635">
        <w:rPr>
          <w:rFonts w:cstheme="minorHAnsi"/>
        </w:rPr>
        <w:t>energy</w:t>
      </w:r>
      <w:proofErr w:type="gramEnd"/>
      <w:r w:rsidRPr="00AA1635">
        <w:rPr>
          <w:rFonts w:cstheme="minorHAnsi"/>
        </w:rPr>
        <w:t xml:space="preserve"> and motivation to make a difference to our young people we would like to hear from you.</w:t>
      </w:r>
    </w:p>
    <w:p w14:paraId="73C7E059" w14:textId="77777777" w:rsidR="00450880" w:rsidRPr="00AA1635" w:rsidRDefault="00450880" w:rsidP="00450880">
      <w:pPr>
        <w:spacing w:after="0" w:line="240" w:lineRule="auto"/>
        <w:jc w:val="both"/>
        <w:rPr>
          <w:rFonts w:cstheme="minorHAnsi"/>
        </w:rPr>
      </w:pPr>
    </w:p>
    <w:p w14:paraId="55F6BEDA" w14:textId="77777777" w:rsidR="00450880" w:rsidRPr="00AA1635" w:rsidRDefault="00450880" w:rsidP="00450880">
      <w:pPr>
        <w:spacing w:after="0" w:line="240" w:lineRule="auto"/>
        <w:jc w:val="both"/>
        <w:rPr>
          <w:rFonts w:cs="Calibri"/>
          <w:b/>
        </w:rPr>
      </w:pPr>
      <w:r w:rsidRPr="00AA1635">
        <w:rPr>
          <w:rFonts w:cs="Calibri"/>
          <w:b/>
        </w:rPr>
        <w:t xml:space="preserve">What </w:t>
      </w:r>
      <w:proofErr w:type="gramStart"/>
      <w:r w:rsidRPr="00AA1635">
        <w:rPr>
          <w:rFonts w:cs="Calibri"/>
          <w:b/>
        </w:rPr>
        <w:t>we are</w:t>
      </w:r>
      <w:proofErr w:type="gramEnd"/>
      <w:r w:rsidRPr="00AA1635">
        <w:rPr>
          <w:rFonts w:cs="Calibri"/>
          <w:b/>
        </w:rPr>
        <w:t xml:space="preserve"> looking for?</w:t>
      </w:r>
    </w:p>
    <w:p w14:paraId="7604893C" w14:textId="77777777" w:rsidR="00450880" w:rsidRPr="00AA1635" w:rsidRDefault="00450880" w:rsidP="00450880">
      <w:pPr>
        <w:spacing w:after="0" w:line="240" w:lineRule="auto"/>
        <w:jc w:val="both"/>
        <w:rPr>
          <w:rFonts w:cs="Calibri"/>
          <w:b/>
        </w:rPr>
      </w:pPr>
    </w:p>
    <w:p w14:paraId="2711AD0C" w14:textId="77777777" w:rsidR="00450880" w:rsidRPr="00AA1635" w:rsidRDefault="00450880" w:rsidP="00450880">
      <w:pPr>
        <w:spacing w:after="200" w:line="276" w:lineRule="auto"/>
        <w:rPr>
          <w:rFonts w:cs="Calibri"/>
          <w:b/>
        </w:rPr>
      </w:pPr>
      <w:r w:rsidRPr="00AA1635">
        <w:rPr>
          <w:rFonts w:cs="Calibri"/>
        </w:rPr>
        <w:t>We are seeking to appoint confident and creative individuals</w:t>
      </w:r>
      <w:r>
        <w:rPr>
          <w:rFonts w:cs="Calibri"/>
        </w:rPr>
        <w:t>.</w:t>
      </w:r>
    </w:p>
    <w:p w14:paraId="6C286EB6" w14:textId="77777777" w:rsidR="00450880" w:rsidRPr="00AA1635" w:rsidRDefault="00450880" w:rsidP="00450880">
      <w:pPr>
        <w:rPr>
          <w:rFonts w:cs="Calibri"/>
        </w:rPr>
      </w:pPr>
      <w:r>
        <w:rPr>
          <w:rFonts w:cs="Calibri"/>
        </w:rPr>
        <w:t>Under the guidance of the Wrap Around Care Manager you will be working closely with the children</w:t>
      </w:r>
      <w:r w:rsidRPr="00AA1635">
        <w:rPr>
          <w:rFonts w:cs="Calibri"/>
        </w:rPr>
        <w:t xml:space="preserve">, </w:t>
      </w:r>
      <w:proofErr w:type="gramStart"/>
      <w:r w:rsidRPr="00AA1635">
        <w:rPr>
          <w:rFonts w:cs="Calibri"/>
        </w:rPr>
        <w:t>ensuring their safety at all times</w:t>
      </w:r>
      <w:proofErr w:type="gramEnd"/>
      <w:r w:rsidRPr="00AA1635">
        <w:rPr>
          <w:rFonts w:cs="Calibri"/>
        </w:rPr>
        <w:t xml:space="preserve">, engaging with them in aspects of play and conversation, setting up activities for children to take part in, meet and greet parents and provide them with feedback on their child’s time at the club. </w:t>
      </w:r>
    </w:p>
    <w:p w14:paraId="662C35A6" w14:textId="77777777" w:rsidR="00450880" w:rsidRPr="00AA1635" w:rsidRDefault="00450880" w:rsidP="00450880">
      <w:pPr>
        <w:rPr>
          <w:rFonts w:eastAsia="Times New Roman" w:cstheme="minorHAnsi"/>
          <w:color w:val="000000"/>
          <w:kern w:val="28"/>
          <w:lang w:eastAsia="en-GB"/>
          <w14:cntxtAlts/>
        </w:rPr>
      </w:pPr>
      <w:r w:rsidRPr="00AA1635">
        <w:rPr>
          <w:rFonts w:cs="Calibri"/>
        </w:rPr>
        <w:t xml:space="preserve">We are looking for individuals who can enhance our provision and who are committed to making the school experience engaging, enjoyable and meaningful for primary age children. </w:t>
      </w:r>
    </w:p>
    <w:p w14:paraId="4913131F" w14:textId="77777777" w:rsidR="00450880" w:rsidRPr="00AA1635" w:rsidRDefault="00450880" w:rsidP="00450880">
      <w:pPr>
        <w:pStyle w:val="NoSpacing"/>
        <w:rPr>
          <w:rFonts w:cstheme="minorHAnsi"/>
          <w:b/>
        </w:rPr>
      </w:pPr>
      <w:proofErr w:type="gramStart"/>
      <w:r w:rsidRPr="00AA1635">
        <w:rPr>
          <w:rFonts w:cstheme="minorHAnsi"/>
          <w:b/>
        </w:rPr>
        <w:lastRenderedPageBreak/>
        <w:t>In particular, successful</w:t>
      </w:r>
      <w:proofErr w:type="gramEnd"/>
      <w:r w:rsidRPr="00AA1635">
        <w:rPr>
          <w:rFonts w:cstheme="minorHAnsi"/>
          <w:b/>
        </w:rPr>
        <w:t xml:space="preserve"> applicants should have:</w:t>
      </w:r>
    </w:p>
    <w:p w14:paraId="7BD162BA" w14:textId="77777777" w:rsidR="00450880" w:rsidRPr="00AA1635" w:rsidRDefault="00450880" w:rsidP="00450880">
      <w:pPr>
        <w:pStyle w:val="NoSpacing"/>
        <w:numPr>
          <w:ilvl w:val="0"/>
          <w:numId w:val="25"/>
        </w:numPr>
        <w:rPr>
          <w:rFonts w:cstheme="minorHAnsi"/>
        </w:rPr>
      </w:pPr>
      <w:r w:rsidRPr="00AA1635">
        <w:rPr>
          <w:rFonts w:cstheme="minorHAnsi"/>
        </w:rPr>
        <w:t>Experience of working in a similar role with primary school age children</w:t>
      </w:r>
    </w:p>
    <w:p w14:paraId="2AC56AF0" w14:textId="77777777" w:rsidR="00450880" w:rsidRPr="00AA1635" w:rsidRDefault="00450880" w:rsidP="00450880">
      <w:pPr>
        <w:pStyle w:val="NoSpacing"/>
        <w:numPr>
          <w:ilvl w:val="0"/>
          <w:numId w:val="25"/>
        </w:numPr>
        <w:rPr>
          <w:rFonts w:cstheme="minorHAnsi"/>
        </w:rPr>
      </w:pPr>
      <w:r w:rsidRPr="00AA1635">
        <w:rPr>
          <w:rFonts w:cstheme="minorHAnsi"/>
        </w:rPr>
        <w:t>Basic understanding of child development and learning</w:t>
      </w:r>
    </w:p>
    <w:p w14:paraId="72A44C48" w14:textId="77777777" w:rsidR="00450880" w:rsidRPr="00AA1635" w:rsidRDefault="00450880" w:rsidP="00450880">
      <w:pPr>
        <w:pStyle w:val="NoSpacing"/>
        <w:numPr>
          <w:ilvl w:val="0"/>
          <w:numId w:val="25"/>
        </w:numPr>
        <w:rPr>
          <w:rFonts w:cstheme="minorHAnsi"/>
        </w:rPr>
      </w:pPr>
      <w:r w:rsidRPr="00AA1635">
        <w:rPr>
          <w:rFonts w:cstheme="minorHAnsi"/>
        </w:rPr>
        <w:t>NVQ Level 2 in play work/childcare or equivalent qualification or experience</w:t>
      </w:r>
    </w:p>
    <w:p w14:paraId="240F50DB" w14:textId="77777777" w:rsidR="00450880" w:rsidRPr="00AA1635" w:rsidRDefault="00450880" w:rsidP="00450880">
      <w:pPr>
        <w:pStyle w:val="NoSpacing"/>
        <w:numPr>
          <w:ilvl w:val="0"/>
          <w:numId w:val="25"/>
        </w:numPr>
        <w:rPr>
          <w:rFonts w:cstheme="minorHAnsi"/>
        </w:rPr>
      </w:pPr>
      <w:r w:rsidRPr="00AA1635">
        <w:rPr>
          <w:rFonts w:cstheme="minorHAnsi"/>
        </w:rPr>
        <w:t>A current food hygiene certificate or willingness to undertake the relevant training</w:t>
      </w:r>
    </w:p>
    <w:p w14:paraId="7A9DAE35" w14:textId="77777777" w:rsidR="00450880" w:rsidRPr="00AA1635" w:rsidRDefault="00450880" w:rsidP="00450880">
      <w:pPr>
        <w:pStyle w:val="NoSpacing"/>
        <w:numPr>
          <w:ilvl w:val="0"/>
          <w:numId w:val="25"/>
        </w:numPr>
        <w:rPr>
          <w:rFonts w:cstheme="minorHAnsi"/>
        </w:rPr>
      </w:pPr>
      <w:r w:rsidRPr="00AA1635">
        <w:rPr>
          <w:rFonts w:cstheme="minorHAnsi"/>
        </w:rPr>
        <w:t>Paediatric first aid qualification or willingness to undertake the relevant training.</w:t>
      </w:r>
    </w:p>
    <w:p w14:paraId="0E31207E" w14:textId="77777777" w:rsidR="00450880" w:rsidRPr="00AA1635" w:rsidRDefault="00450880" w:rsidP="00450880">
      <w:pPr>
        <w:pStyle w:val="NoSpacing"/>
        <w:numPr>
          <w:ilvl w:val="0"/>
          <w:numId w:val="25"/>
        </w:numPr>
        <w:rPr>
          <w:rFonts w:cstheme="minorHAnsi"/>
        </w:rPr>
      </w:pPr>
      <w:r w:rsidRPr="00AA1635">
        <w:rPr>
          <w:rFonts w:cstheme="minorHAnsi"/>
        </w:rPr>
        <w:t>Ability to self-evaluate learning needs and actively seek learning opportunities</w:t>
      </w:r>
    </w:p>
    <w:p w14:paraId="0DB8315B" w14:textId="77777777" w:rsidR="00450880" w:rsidRPr="00AA1635" w:rsidRDefault="00450880" w:rsidP="00450880">
      <w:pPr>
        <w:pStyle w:val="NoSpacing"/>
        <w:numPr>
          <w:ilvl w:val="0"/>
          <w:numId w:val="25"/>
        </w:numPr>
        <w:rPr>
          <w:rFonts w:cstheme="minorHAnsi"/>
        </w:rPr>
      </w:pPr>
      <w:r w:rsidRPr="00AA1635">
        <w:rPr>
          <w:rFonts w:cstheme="minorHAnsi"/>
        </w:rPr>
        <w:t>An understanding of children with health care needs</w:t>
      </w:r>
    </w:p>
    <w:p w14:paraId="6E4A30A5" w14:textId="77777777" w:rsidR="00450880" w:rsidRPr="00AA1635" w:rsidRDefault="00450880" w:rsidP="00450880">
      <w:pPr>
        <w:pStyle w:val="NoSpacing"/>
        <w:numPr>
          <w:ilvl w:val="0"/>
          <w:numId w:val="25"/>
        </w:numPr>
        <w:rPr>
          <w:rFonts w:cstheme="minorHAnsi"/>
        </w:rPr>
      </w:pPr>
      <w:r w:rsidRPr="00AA1635">
        <w:rPr>
          <w:rFonts w:cstheme="minorHAnsi"/>
        </w:rPr>
        <w:t>Knowledge of child safeguarding procedures</w:t>
      </w:r>
    </w:p>
    <w:p w14:paraId="2F3919D0" w14:textId="77777777" w:rsidR="00450880" w:rsidRPr="00AA1635" w:rsidRDefault="00450880" w:rsidP="00450880">
      <w:pPr>
        <w:pStyle w:val="NoSpacing"/>
        <w:rPr>
          <w:rFonts w:cstheme="minorHAnsi"/>
        </w:rPr>
      </w:pPr>
    </w:p>
    <w:p w14:paraId="3C9FFB62" w14:textId="77777777" w:rsidR="00450880" w:rsidRPr="00AA1635" w:rsidRDefault="00450880" w:rsidP="00450880">
      <w:pPr>
        <w:pStyle w:val="NoSpacing"/>
        <w:rPr>
          <w:rFonts w:cstheme="minorHAnsi"/>
          <w:b/>
        </w:rPr>
      </w:pPr>
      <w:r w:rsidRPr="00AA1635">
        <w:rPr>
          <w:rFonts w:cstheme="minorHAnsi"/>
          <w:b/>
        </w:rPr>
        <w:t>You should:</w:t>
      </w:r>
    </w:p>
    <w:p w14:paraId="607BA8A1" w14:textId="77777777" w:rsidR="00450880" w:rsidRPr="00AA1635" w:rsidRDefault="00450880" w:rsidP="00450880">
      <w:pPr>
        <w:pStyle w:val="NoSpacing"/>
        <w:numPr>
          <w:ilvl w:val="0"/>
          <w:numId w:val="26"/>
        </w:numPr>
        <w:rPr>
          <w:rFonts w:cstheme="minorHAnsi"/>
        </w:rPr>
      </w:pPr>
      <w:r w:rsidRPr="00AA1635">
        <w:rPr>
          <w:rFonts w:cstheme="minorHAnsi"/>
        </w:rPr>
        <w:t>Have excellent communication skills</w:t>
      </w:r>
    </w:p>
    <w:p w14:paraId="03011404" w14:textId="77777777" w:rsidR="00450880" w:rsidRPr="00AA1635" w:rsidRDefault="00450880" w:rsidP="00450880">
      <w:pPr>
        <w:pStyle w:val="NoSpacing"/>
        <w:numPr>
          <w:ilvl w:val="0"/>
          <w:numId w:val="26"/>
        </w:numPr>
        <w:rPr>
          <w:rFonts w:cstheme="minorHAnsi"/>
        </w:rPr>
      </w:pPr>
      <w:proofErr w:type="gramStart"/>
      <w:r w:rsidRPr="00AA1635">
        <w:rPr>
          <w:rFonts w:cstheme="minorHAnsi"/>
        </w:rPr>
        <w:t>Have the ability to</w:t>
      </w:r>
      <w:proofErr w:type="gramEnd"/>
      <w:r w:rsidRPr="00AA1635">
        <w:rPr>
          <w:rFonts w:cstheme="minorHAnsi"/>
        </w:rPr>
        <w:t xml:space="preserve"> build effective relationships with students, parents and other staff</w:t>
      </w:r>
    </w:p>
    <w:p w14:paraId="5B6983AA" w14:textId="77777777" w:rsidR="00450880" w:rsidRPr="00AA1635" w:rsidRDefault="00450880" w:rsidP="00450880">
      <w:pPr>
        <w:pStyle w:val="NoSpacing"/>
        <w:numPr>
          <w:ilvl w:val="0"/>
          <w:numId w:val="26"/>
        </w:numPr>
        <w:rPr>
          <w:rFonts w:cstheme="minorHAnsi"/>
        </w:rPr>
      </w:pPr>
      <w:r w:rsidRPr="00AA1635">
        <w:rPr>
          <w:rFonts w:cstheme="minorHAnsi"/>
        </w:rPr>
        <w:t>The ability to relate in a firm and friendly way with a wide range of personalities</w:t>
      </w:r>
    </w:p>
    <w:p w14:paraId="79ED0306" w14:textId="77777777" w:rsidR="00450880" w:rsidRPr="00AA1635" w:rsidRDefault="00450880" w:rsidP="00450880">
      <w:pPr>
        <w:pStyle w:val="NoSpacing"/>
        <w:numPr>
          <w:ilvl w:val="0"/>
          <w:numId w:val="26"/>
        </w:numPr>
        <w:rPr>
          <w:rFonts w:cstheme="minorHAnsi"/>
        </w:rPr>
      </w:pPr>
      <w:r w:rsidRPr="00AA1635">
        <w:rPr>
          <w:rFonts w:cstheme="minorHAnsi"/>
        </w:rPr>
        <w:t>The ability to use initiative</w:t>
      </w:r>
    </w:p>
    <w:p w14:paraId="1499EE19" w14:textId="77777777" w:rsidR="00450880" w:rsidRPr="00AA1635" w:rsidRDefault="00450880" w:rsidP="00450880">
      <w:pPr>
        <w:pStyle w:val="NoSpacing"/>
        <w:numPr>
          <w:ilvl w:val="0"/>
          <w:numId w:val="26"/>
        </w:numPr>
        <w:rPr>
          <w:rFonts w:cstheme="minorHAnsi"/>
        </w:rPr>
      </w:pPr>
      <w:r w:rsidRPr="00AA1635">
        <w:rPr>
          <w:rFonts w:cstheme="minorHAnsi"/>
        </w:rPr>
        <w:t>Be willing to undertake direction and guidance</w:t>
      </w:r>
    </w:p>
    <w:p w14:paraId="705004BA" w14:textId="77777777" w:rsidR="00450880" w:rsidRPr="00AA1635" w:rsidRDefault="00450880" w:rsidP="00450880">
      <w:pPr>
        <w:pStyle w:val="NoSpacing"/>
        <w:numPr>
          <w:ilvl w:val="0"/>
          <w:numId w:val="26"/>
        </w:numPr>
        <w:rPr>
          <w:rFonts w:cstheme="minorHAnsi"/>
        </w:rPr>
      </w:pPr>
      <w:r w:rsidRPr="00AA1635">
        <w:rPr>
          <w:rFonts w:cstheme="minorHAnsi"/>
        </w:rPr>
        <w:t>Have a good understanding of behaviour management strategies</w:t>
      </w:r>
    </w:p>
    <w:p w14:paraId="48D256FF" w14:textId="77777777" w:rsidR="00450880" w:rsidRPr="00AA1635" w:rsidRDefault="00450880" w:rsidP="00450880">
      <w:pPr>
        <w:pStyle w:val="NoSpacing"/>
        <w:widowControl w:val="0"/>
        <w:numPr>
          <w:ilvl w:val="0"/>
          <w:numId w:val="26"/>
        </w:numPr>
        <w:spacing w:after="120" w:line="285" w:lineRule="auto"/>
        <w:rPr>
          <w:rFonts w:cstheme="minorHAnsi"/>
          <w:b/>
        </w:rPr>
      </w:pPr>
      <w:r w:rsidRPr="00AA1635">
        <w:rPr>
          <w:rFonts w:cstheme="minorHAnsi"/>
        </w:rPr>
        <w:t>Be able to work as part of a team</w:t>
      </w:r>
    </w:p>
    <w:p w14:paraId="48603F31" w14:textId="77777777" w:rsidR="00450880" w:rsidRPr="00AA1635" w:rsidRDefault="00450880" w:rsidP="00450880">
      <w:pPr>
        <w:pStyle w:val="NoSpacing"/>
        <w:rPr>
          <w:rFonts w:cstheme="minorHAnsi"/>
          <w:b/>
        </w:rPr>
      </w:pPr>
    </w:p>
    <w:p w14:paraId="2F650A60" w14:textId="77777777" w:rsidR="00450880" w:rsidRPr="00AA1635" w:rsidRDefault="00450880" w:rsidP="00450880">
      <w:pPr>
        <w:pStyle w:val="NoSpacing"/>
        <w:rPr>
          <w:rFonts w:cstheme="minorHAnsi"/>
          <w:b/>
        </w:rPr>
      </w:pPr>
      <w:r w:rsidRPr="00AA1635">
        <w:rPr>
          <w:rFonts w:cstheme="minorHAnsi"/>
          <w:b/>
        </w:rPr>
        <w:t>Working hours</w:t>
      </w:r>
    </w:p>
    <w:p w14:paraId="431C2A9E" w14:textId="77777777" w:rsidR="00450880" w:rsidRPr="00AA1635" w:rsidRDefault="00450880" w:rsidP="00450880">
      <w:pPr>
        <w:pStyle w:val="NoSpacing"/>
        <w:rPr>
          <w:rFonts w:cstheme="minorHAnsi"/>
        </w:rPr>
      </w:pPr>
      <w:r w:rsidRPr="00AA1635">
        <w:rPr>
          <w:rFonts w:cstheme="minorHAnsi"/>
        </w:rPr>
        <w:t>After School Club</w:t>
      </w:r>
      <w:r w:rsidRPr="00AA1635">
        <w:rPr>
          <w:rFonts w:cstheme="minorHAnsi"/>
        </w:rPr>
        <w:tab/>
      </w:r>
      <w:r w:rsidRPr="00AA1635">
        <w:rPr>
          <w:rFonts w:cstheme="minorHAnsi"/>
        </w:rPr>
        <w:tab/>
        <w:t>2.30 – 6.30pm</w:t>
      </w:r>
    </w:p>
    <w:p w14:paraId="2A9BD707" w14:textId="77777777" w:rsidR="00450880" w:rsidRPr="00AA1635" w:rsidRDefault="00450880" w:rsidP="00450880">
      <w:pPr>
        <w:pStyle w:val="NoSpacing"/>
        <w:rPr>
          <w:rFonts w:cstheme="minorHAnsi"/>
        </w:rPr>
      </w:pPr>
    </w:p>
    <w:p w14:paraId="3794E309" w14:textId="77777777" w:rsidR="00450880" w:rsidRPr="00AA1635" w:rsidRDefault="00450880" w:rsidP="00450880">
      <w:pPr>
        <w:pStyle w:val="NoSpacing"/>
        <w:rPr>
          <w:rFonts w:cstheme="minorHAnsi"/>
          <w:b/>
        </w:rPr>
      </w:pPr>
      <w:r w:rsidRPr="00AA1635">
        <w:rPr>
          <w:rFonts w:cstheme="minorHAnsi"/>
          <w:b/>
        </w:rPr>
        <w:t xml:space="preserve">We are willing to accept applications from people wishing to apply for one or both roles. If you are only applying for one </w:t>
      </w:r>
      <w:proofErr w:type="gramStart"/>
      <w:r w:rsidRPr="00AA1635">
        <w:rPr>
          <w:rFonts w:cstheme="minorHAnsi"/>
          <w:b/>
        </w:rPr>
        <w:t>role</w:t>
      </w:r>
      <w:proofErr w:type="gramEnd"/>
      <w:r w:rsidRPr="00AA1635">
        <w:rPr>
          <w:rFonts w:cstheme="minorHAnsi"/>
          <w:b/>
        </w:rPr>
        <w:t xml:space="preserve"> please state clearly on your application form which role you are applying for.</w:t>
      </w:r>
    </w:p>
    <w:p w14:paraId="65D6B2A6" w14:textId="77777777" w:rsidR="00450880" w:rsidRPr="00AA1635" w:rsidRDefault="00450880" w:rsidP="00450880">
      <w:pPr>
        <w:pStyle w:val="NoSpacing"/>
        <w:rPr>
          <w:rFonts w:cstheme="minorHAnsi"/>
        </w:rPr>
      </w:pPr>
    </w:p>
    <w:p w14:paraId="78907719" w14:textId="77777777" w:rsidR="00450880" w:rsidRPr="00AA1635" w:rsidRDefault="00450880" w:rsidP="00450880">
      <w:pPr>
        <w:pStyle w:val="NoSpacing"/>
        <w:rPr>
          <w:rFonts w:cstheme="minorHAnsi"/>
        </w:rPr>
      </w:pPr>
      <w:r w:rsidRPr="00AA1635">
        <w:rPr>
          <w:rFonts w:cstheme="minorHAnsi"/>
        </w:rPr>
        <w:t>The application pack and form can be downloaded from the following websites:</w:t>
      </w:r>
    </w:p>
    <w:p w14:paraId="5935F065" w14:textId="77777777" w:rsidR="00450880" w:rsidRPr="00AA1635" w:rsidRDefault="001114C5" w:rsidP="00450880">
      <w:pPr>
        <w:pStyle w:val="NoSpacing"/>
        <w:rPr>
          <w:rFonts w:cstheme="minorHAnsi"/>
        </w:rPr>
      </w:pPr>
      <w:hyperlink r:id="rId18" w:history="1">
        <w:r w:rsidR="00450880" w:rsidRPr="00AA1635">
          <w:rPr>
            <w:rStyle w:val="Hyperlink"/>
            <w:rFonts w:cstheme="minorHAnsi"/>
          </w:rPr>
          <w:t>www.croydon.gov.uk</w:t>
        </w:r>
      </w:hyperlink>
    </w:p>
    <w:p w14:paraId="05542557" w14:textId="77777777" w:rsidR="00450880" w:rsidRPr="00AA1635" w:rsidRDefault="001114C5" w:rsidP="00450880">
      <w:pPr>
        <w:pStyle w:val="NoSpacing"/>
        <w:rPr>
          <w:rStyle w:val="Hyperlink"/>
          <w:rFonts w:cstheme="minorHAnsi"/>
        </w:rPr>
      </w:pPr>
      <w:hyperlink r:id="rId19" w:history="1">
        <w:r w:rsidR="00450880" w:rsidRPr="00AA1635">
          <w:rPr>
            <w:rStyle w:val="Hyperlink"/>
            <w:rFonts w:cstheme="minorHAnsi"/>
          </w:rPr>
          <w:t>www.robertfitzroyacademy.com</w:t>
        </w:r>
      </w:hyperlink>
    </w:p>
    <w:p w14:paraId="08293B7F" w14:textId="77777777" w:rsidR="00450880" w:rsidRPr="00AA1635" w:rsidRDefault="00450880" w:rsidP="00450880">
      <w:pPr>
        <w:pStyle w:val="NoSpacing"/>
        <w:rPr>
          <w:rFonts w:cstheme="minorHAnsi"/>
        </w:rPr>
      </w:pPr>
      <w:r w:rsidRPr="00AA1635">
        <w:rPr>
          <w:rFonts w:cstheme="minorHAnsi"/>
        </w:rPr>
        <w:t xml:space="preserve">Please note we are unable to accept CV’s. </w:t>
      </w:r>
      <w:r w:rsidRPr="00AA1635">
        <w:rPr>
          <w:rFonts w:cstheme="minorHAnsi"/>
          <w:shd w:val="clear" w:color="auto" w:fill="FFFFFF"/>
        </w:rPr>
        <w:t>We regret we are only able to contact short-listed applicants</w:t>
      </w:r>
    </w:p>
    <w:p w14:paraId="30DC3627" w14:textId="77777777" w:rsidR="00450880" w:rsidRPr="00AA1635" w:rsidRDefault="00450880" w:rsidP="00450880">
      <w:pPr>
        <w:pStyle w:val="NoSpacing"/>
        <w:rPr>
          <w:rFonts w:cstheme="minorHAnsi"/>
        </w:rPr>
      </w:pPr>
    </w:p>
    <w:p w14:paraId="7661957A" w14:textId="77777777" w:rsidR="00450880" w:rsidRDefault="00450880" w:rsidP="00450880">
      <w:pPr>
        <w:pStyle w:val="NoSpacing"/>
        <w:rPr>
          <w:rFonts w:cstheme="minorHAnsi"/>
          <w:b/>
        </w:rPr>
      </w:pPr>
    </w:p>
    <w:p w14:paraId="44203C2B" w14:textId="77777777" w:rsidR="00450880" w:rsidRDefault="00450880" w:rsidP="00450880">
      <w:pPr>
        <w:pStyle w:val="NoSpacing"/>
        <w:rPr>
          <w:rFonts w:cstheme="minorHAnsi"/>
          <w:b/>
        </w:rPr>
      </w:pPr>
    </w:p>
    <w:p w14:paraId="3DFB134C" w14:textId="77777777" w:rsidR="00CE65D5" w:rsidRDefault="00CE65D5" w:rsidP="00450880">
      <w:pPr>
        <w:pStyle w:val="NoSpacing"/>
        <w:rPr>
          <w:rFonts w:cstheme="minorHAnsi"/>
          <w:b/>
        </w:rPr>
      </w:pPr>
    </w:p>
    <w:p w14:paraId="0B1646CB" w14:textId="69C176E5" w:rsidR="00450880" w:rsidRPr="00AA1635" w:rsidRDefault="00450880" w:rsidP="00450880">
      <w:pPr>
        <w:pStyle w:val="NoSpacing"/>
        <w:rPr>
          <w:rFonts w:cstheme="minorHAnsi"/>
          <w:b/>
        </w:rPr>
      </w:pPr>
      <w:r w:rsidRPr="00AA1635">
        <w:rPr>
          <w:rFonts w:cstheme="minorHAnsi"/>
          <w:b/>
        </w:rPr>
        <w:lastRenderedPageBreak/>
        <w:t>Salary</w:t>
      </w:r>
    </w:p>
    <w:p w14:paraId="70A69E4E" w14:textId="77777777" w:rsidR="00450880" w:rsidRPr="00AA1635" w:rsidRDefault="00450880" w:rsidP="00450880">
      <w:pPr>
        <w:pStyle w:val="NoSpacing"/>
        <w:rPr>
          <w:rFonts w:cstheme="minorHAnsi"/>
        </w:rPr>
      </w:pPr>
      <w:r w:rsidRPr="00AA1635">
        <w:rPr>
          <w:rFonts w:cstheme="minorHAnsi"/>
        </w:rPr>
        <w:t>NJC Outer London SP 2 – 3. £21399 - £21783. This is the full-time salary for a member of staff working 52 weeks per year, the salary will be pro rata for the number of hours/weeks worked.</w:t>
      </w:r>
    </w:p>
    <w:p w14:paraId="4313F7E5" w14:textId="77777777" w:rsidR="00450880" w:rsidRPr="00AA1635" w:rsidRDefault="00450880" w:rsidP="00450880">
      <w:pPr>
        <w:pStyle w:val="NoSpacing"/>
        <w:rPr>
          <w:rFonts w:cstheme="minorHAnsi"/>
        </w:rPr>
      </w:pPr>
    </w:p>
    <w:p w14:paraId="29BAB3B0" w14:textId="77777777" w:rsidR="00450880" w:rsidRPr="00AA1635" w:rsidRDefault="00450880" w:rsidP="00450880">
      <w:pPr>
        <w:pStyle w:val="NoSpacing"/>
        <w:rPr>
          <w:rFonts w:cstheme="minorHAnsi"/>
        </w:rPr>
      </w:pPr>
      <w:r w:rsidRPr="00AA1635">
        <w:rPr>
          <w:rFonts w:cstheme="minorHAnsi"/>
        </w:rPr>
        <w:t xml:space="preserve">After School Club Position: </w:t>
      </w:r>
      <w:r w:rsidRPr="00AA1635">
        <w:rPr>
          <w:rFonts w:cstheme="minorHAnsi"/>
        </w:rPr>
        <w:tab/>
        <w:t>20 hours per week approximately £10533.00 per annum</w:t>
      </w:r>
    </w:p>
    <w:p w14:paraId="7A8C2D4B" w14:textId="77777777" w:rsidR="00450880" w:rsidRPr="00AA1635" w:rsidRDefault="00450880" w:rsidP="00450880">
      <w:pPr>
        <w:pStyle w:val="NoSpacing"/>
        <w:rPr>
          <w:rFonts w:cstheme="minorHAnsi"/>
        </w:rPr>
      </w:pPr>
    </w:p>
    <w:p w14:paraId="6EB28596" w14:textId="77777777" w:rsidR="00450880" w:rsidRPr="00AA1635" w:rsidRDefault="00450880" w:rsidP="00450880">
      <w:pPr>
        <w:pStyle w:val="NoSpacing"/>
      </w:pPr>
      <w:r w:rsidRPr="00AA1635">
        <w:rPr>
          <w:rFonts w:cstheme="minorHAnsi"/>
          <w:b/>
        </w:rPr>
        <w:t xml:space="preserve">Closing Date: </w:t>
      </w:r>
      <w:r w:rsidRPr="00AA1635">
        <w:t>31st August 2022 (12pm mid-day)</w:t>
      </w:r>
    </w:p>
    <w:p w14:paraId="51BBC8B2" w14:textId="77777777" w:rsidR="00450880" w:rsidRPr="00AA1635" w:rsidRDefault="00450880" w:rsidP="00450880">
      <w:pPr>
        <w:pStyle w:val="NoSpacing"/>
        <w:rPr>
          <w:rFonts w:cstheme="minorHAnsi"/>
        </w:rPr>
      </w:pPr>
    </w:p>
    <w:p w14:paraId="2C0F4296" w14:textId="77777777" w:rsidR="00450880" w:rsidRPr="00AA1635" w:rsidRDefault="00450880" w:rsidP="00450880">
      <w:pPr>
        <w:pStyle w:val="NoSpacing"/>
        <w:rPr>
          <w:rFonts w:cstheme="minorHAnsi"/>
          <w:b/>
        </w:rPr>
      </w:pPr>
      <w:r w:rsidRPr="00AA1635">
        <w:rPr>
          <w:rFonts w:cstheme="minorHAnsi"/>
          <w:b/>
        </w:rPr>
        <w:t>Interview Date:</w:t>
      </w:r>
    </w:p>
    <w:p w14:paraId="607A39E0" w14:textId="77777777" w:rsidR="00450880" w:rsidRPr="00AA1635" w:rsidRDefault="00450880" w:rsidP="00450880">
      <w:pPr>
        <w:pStyle w:val="NoSpacing"/>
        <w:rPr>
          <w:rFonts w:cstheme="minorHAnsi"/>
        </w:rPr>
      </w:pPr>
      <w:r w:rsidRPr="00AA1635">
        <w:rPr>
          <w:rFonts w:cstheme="minorHAnsi"/>
        </w:rPr>
        <w:t>Early September</w:t>
      </w:r>
    </w:p>
    <w:p w14:paraId="4C0B27DB" w14:textId="77777777" w:rsidR="00450880" w:rsidRPr="00AA1635" w:rsidRDefault="00450880" w:rsidP="00450880">
      <w:pPr>
        <w:pStyle w:val="NoSpacing"/>
        <w:rPr>
          <w:rFonts w:cstheme="minorHAnsi"/>
        </w:rPr>
      </w:pPr>
    </w:p>
    <w:p w14:paraId="6304E276" w14:textId="77777777" w:rsidR="00450880" w:rsidRPr="00AA1635" w:rsidRDefault="00450880" w:rsidP="00450880">
      <w:pPr>
        <w:pStyle w:val="NoSpacing"/>
        <w:rPr>
          <w:rFonts w:cstheme="minorHAnsi"/>
        </w:rPr>
      </w:pPr>
      <w:r w:rsidRPr="00AA1635">
        <w:rPr>
          <w:rFonts w:cstheme="minorHAnsi"/>
        </w:rPr>
        <w:t>Please return completed application forms to:</w:t>
      </w:r>
    </w:p>
    <w:p w14:paraId="4D70A3E8" w14:textId="77777777" w:rsidR="00450880" w:rsidRPr="00AA1635" w:rsidRDefault="00450880" w:rsidP="00450880">
      <w:pPr>
        <w:pStyle w:val="NoSpacing"/>
        <w:rPr>
          <w:rFonts w:cstheme="minorHAnsi"/>
        </w:rPr>
      </w:pPr>
    </w:p>
    <w:p w14:paraId="754CC95B" w14:textId="77777777" w:rsidR="00450880" w:rsidRPr="00AA1635" w:rsidRDefault="00450880" w:rsidP="00450880">
      <w:pPr>
        <w:pStyle w:val="NoSpacing"/>
        <w:rPr>
          <w:rFonts w:cstheme="minorHAnsi"/>
          <w:b/>
          <w:u w:val="single"/>
        </w:rPr>
      </w:pPr>
      <w:r w:rsidRPr="00AA1635">
        <w:rPr>
          <w:rFonts w:cstheme="minorHAnsi"/>
          <w:b/>
          <w:u w:val="single"/>
        </w:rPr>
        <w:t>Private and Confidential</w:t>
      </w:r>
    </w:p>
    <w:p w14:paraId="1DD58C3D" w14:textId="77777777" w:rsidR="00450880" w:rsidRPr="00AA1635" w:rsidRDefault="00450880" w:rsidP="00450880">
      <w:pPr>
        <w:pStyle w:val="NoSpacing"/>
        <w:rPr>
          <w:rFonts w:cstheme="minorHAnsi"/>
        </w:rPr>
      </w:pPr>
      <w:r w:rsidRPr="00AA1635">
        <w:rPr>
          <w:rFonts w:cstheme="minorHAnsi"/>
        </w:rPr>
        <w:t>Mrs D Tapson HR and Office Manager</w:t>
      </w:r>
    </w:p>
    <w:p w14:paraId="2471D475" w14:textId="77777777" w:rsidR="00450880" w:rsidRPr="00AA1635" w:rsidRDefault="00450880" w:rsidP="00450880">
      <w:pPr>
        <w:pStyle w:val="NoSpacing"/>
        <w:rPr>
          <w:rFonts w:cstheme="minorHAnsi"/>
        </w:rPr>
      </w:pPr>
      <w:r w:rsidRPr="00AA1635">
        <w:rPr>
          <w:rFonts w:cstheme="minorHAnsi"/>
        </w:rPr>
        <w:t>The Robert Fitzroy Academy</w:t>
      </w:r>
    </w:p>
    <w:p w14:paraId="3DF04D3E" w14:textId="77777777" w:rsidR="00450880" w:rsidRPr="00AA1635" w:rsidRDefault="00450880" w:rsidP="00450880">
      <w:pPr>
        <w:pStyle w:val="NoSpacing"/>
        <w:rPr>
          <w:rFonts w:cstheme="minorHAnsi"/>
        </w:rPr>
      </w:pPr>
      <w:r w:rsidRPr="00AA1635">
        <w:rPr>
          <w:rFonts w:cstheme="minorHAnsi"/>
        </w:rPr>
        <w:t>80 Brampton Road</w:t>
      </w:r>
    </w:p>
    <w:p w14:paraId="46D01AF7" w14:textId="77777777" w:rsidR="00450880" w:rsidRPr="00AA1635" w:rsidRDefault="00450880" w:rsidP="00450880">
      <w:pPr>
        <w:pStyle w:val="NoSpacing"/>
        <w:rPr>
          <w:rFonts w:cstheme="minorHAnsi"/>
        </w:rPr>
      </w:pPr>
      <w:r w:rsidRPr="00AA1635">
        <w:rPr>
          <w:rFonts w:cstheme="minorHAnsi"/>
        </w:rPr>
        <w:t>Croydon</w:t>
      </w:r>
    </w:p>
    <w:p w14:paraId="38A74E99" w14:textId="77777777" w:rsidR="00450880" w:rsidRPr="00AA1635" w:rsidRDefault="00450880" w:rsidP="00450880">
      <w:pPr>
        <w:pStyle w:val="NoSpacing"/>
        <w:rPr>
          <w:rFonts w:cstheme="minorHAnsi"/>
        </w:rPr>
      </w:pPr>
      <w:r w:rsidRPr="00AA1635">
        <w:rPr>
          <w:rFonts w:cstheme="minorHAnsi"/>
        </w:rPr>
        <w:t>CR0 6JN</w:t>
      </w:r>
    </w:p>
    <w:p w14:paraId="057F0765" w14:textId="77777777" w:rsidR="00450880" w:rsidRPr="00AA1635" w:rsidRDefault="00450880" w:rsidP="00450880">
      <w:pPr>
        <w:pStyle w:val="NoSpacing"/>
        <w:rPr>
          <w:rFonts w:cstheme="minorHAnsi"/>
        </w:rPr>
      </w:pPr>
    </w:p>
    <w:p w14:paraId="754B6FED" w14:textId="77777777" w:rsidR="00450880" w:rsidRPr="00AA1635" w:rsidRDefault="00450880" w:rsidP="00450880">
      <w:pPr>
        <w:pStyle w:val="NoSpacing"/>
        <w:rPr>
          <w:rFonts w:cstheme="minorHAnsi"/>
        </w:rPr>
      </w:pPr>
      <w:r w:rsidRPr="00AA1635">
        <w:rPr>
          <w:rFonts w:cstheme="minorHAnsi"/>
        </w:rPr>
        <w:t>Or email to:</w:t>
      </w:r>
      <w:r w:rsidRPr="00AA1635">
        <w:rPr>
          <w:rFonts w:cstheme="minorHAnsi"/>
        </w:rPr>
        <w:tab/>
      </w:r>
      <w:hyperlink r:id="rId20" w:history="1">
        <w:r w:rsidRPr="00AA1635">
          <w:rPr>
            <w:rStyle w:val="Hyperlink"/>
            <w:rFonts w:cstheme="minorHAnsi"/>
          </w:rPr>
          <w:t>deborah.tapson@robertfitzroyacademy.org</w:t>
        </w:r>
      </w:hyperlink>
      <w:r w:rsidRPr="00AA1635">
        <w:rPr>
          <w:rFonts w:cstheme="minorHAnsi"/>
        </w:rPr>
        <w:t>. A signed hard copy of your application will be required prior to interview.</w:t>
      </w:r>
    </w:p>
    <w:p w14:paraId="6A11C6D0" w14:textId="77777777" w:rsidR="00450880" w:rsidRPr="00AA1635" w:rsidRDefault="00450880" w:rsidP="00450880">
      <w:pPr>
        <w:pStyle w:val="NoSpacing"/>
        <w:rPr>
          <w:rFonts w:cstheme="minorHAnsi"/>
        </w:rPr>
      </w:pPr>
    </w:p>
    <w:p w14:paraId="4705132C" w14:textId="77777777" w:rsidR="00450880" w:rsidRPr="00AA1635" w:rsidRDefault="00450880" w:rsidP="00450880">
      <w:pPr>
        <w:pStyle w:val="PlainText"/>
        <w:rPr>
          <w:rFonts w:asciiTheme="minorHAnsi" w:hAnsiTheme="minorHAnsi" w:cstheme="minorHAnsi"/>
          <w:color w:val="555555"/>
          <w:szCs w:val="22"/>
          <w:shd w:val="clear" w:color="auto" w:fill="FFFFFF"/>
        </w:rPr>
      </w:pPr>
      <w:r w:rsidRPr="00AA1635">
        <w:rPr>
          <w:rFonts w:asciiTheme="minorHAnsi" w:hAnsiTheme="minorHAnsi" w:cstheme="minorHAnsi"/>
          <w:szCs w:val="22"/>
          <w:shd w:val="clear" w:color="auto" w:fill="FFFFFF"/>
        </w:rPr>
        <w:t>Original evidence of right to work within the United Kingdom will be required prior to commencement of employment.</w:t>
      </w:r>
      <w:r>
        <w:rPr>
          <w:rFonts w:asciiTheme="minorHAnsi" w:hAnsiTheme="minorHAnsi" w:cstheme="minorHAnsi"/>
          <w:szCs w:val="22"/>
          <w:shd w:val="clear" w:color="auto" w:fill="FFFFFF"/>
        </w:rPr>
        <w:t xml:space="preserve"> </w:t>
      </w:r>
    </w:p>
    <w:p w14:paraId="28BD5142" w14:textId="77777777" w:rsidR="00450880" w:rsidRPr="00AA1635" w:rsidRDefault="00450880" w:rsidP="00450880">
      <w:pPr>
        <w:pStyle w:val="NoSpacing"/>
        <w:rPr>
          <w:rFonts w:cstheme="minorHAnsi"/>
        </w:rPr>
      </w:pPr>
    </w:p>
    <w:p w14:paraId="01E31564" w14:textId="77777777" w:rsidR="00450880" w:rsidRPr="00AA1635" w:rsidRDefault="00450880" w:rsidP="00450880">
      <w:pPr>
        <w:pStyle w:val="PlainText"/>
        <w:rPr>
          <w:rFonts w:cstheme="minorHAnsi"/>
          <w:szCs w:val="22"/>
        </w:rPr>
      </w:pPr>
      <w:r w:rsidRPr="00AA1635">
        <w:rPr>
          <w:rFonts w:asciiTheme="minorHAnsi" w:hAnsiTheme="minorHAnsi" w:cstheme="minorHAnsi"/>
          <w:szCs w:val="22"/>
        </w:rPr>
        <w:t xml:space="preserve">The Robert Fitzroy Academy is committed to safeguarding and promoting the welfare of children and young people and we expect all staff and volunteers to share this commitment. We will ensure that all our recruitment and selection practices reflect this commitment. All successful candidates will be subject to Disclosure and Barring Service checks along with other employment checks. </w:t>
      </w:r>
      <w:r>
        <w:rPr>
          <w:rFonts w:asciiTheme="minorHAnsi" w:hAnsiTheme="minorHAnsi" w:cstheme="minorHAnsi"/>
          <w:szCs w:val="22"/>
        </w:rPr>
        <w:t xml:space="preserve">You will be required to sign a Self-Declaration </w:t>
      </w:r>
      <w:proofErr w:type="gramStart"/>
      <w:r>
        <w:rPr>
          <w:rFonts w:asciiTheme="minorHAnsi" w:hAnsiTheme="minorHAnsi" w:cstheme="minorHAnsi"/>
          <w:szCs w:val="22"/>
        </w:rPr>
        <w:t>form .</w:t>
      </w:r>
      <w:r w:rsidRPr="00AA1635">
        <w:rPr>
          <w:rFonts w:asciiTheme="minorHAnsi" w:hAnsiTheme="minorHAnsi" w:cstheme="minorHAnsi"/>
          <w:szCs w:val="22"/>
        </w:rPr>
        <w:t>Applicants</w:t>
      </w:r>
      <w:proofErr w:type="gramEnd"/>
      <w:r w:rsidRPr="00AA1635">
        <w:rPr>
          <w:rFonts w:asciiTheme="minorHAnsi" w:hAnsiTheme="minorHAnsi" w:cstheme="minorHAnsi"/>
          <w:szCs w:val="22"/>
        </w:rPr>
        <w:t xml:space="preserve"> who have lived/travelled abroad for more than 6 months within the last 10 years will also need to obtain a criminal record check from the relevant country. </w:t>
      </w:r>
    </w:p>
    <w:p w14:paraId="639DA3D2" w14:textId="77777777" w:rsidR="00250DCF" w:rsidRDefault="00250DCF" w:rsidP="001174CF"/>
    <w:p w14:paraId="517A03A6" w14:textId="77777777" w:rsidR="00AB221C" w:rsidRDefault="00AB221C" w:rsidP="004C5A1D">
      <w:pPr>
        <w:pStyle w:val="Heading2"/>
      </w:pPr>
    </w:p>
    <w:p w14:paraId="2BFC27C8" w14:textId="77777777" w:rsidR="00CE65D5" w:rsidRDefault="00CE65D5" w:rsidP="004C5A1D">
      <w:pPr>
        <w:pStyle w:val="Heading2"/>
      </w:pPr>
    </w:p>
    <w:p w14:paraId="639DA3D4" w14:textId="40919489" w:rsidR="00DA715D" w:rsidRPr="005A704D" w:rsidRDefault="00263CBA" w:rsidP="004C5A1D">
      <w:pPr>
        <w:pStyle w:val="Heading2"/>
      </w:pPr>
      <w:r w:rsidRPr="005A704D">
        <w:t>The application process and timetable</w:t>
      </w:r>
      <w:bookmarkEnd w:id="2"/>
    </w:p>
    <w:p w14:paraId="639DA3D5"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639DA3D8"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39DA3D6"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39DA3D7" w14:textId="6C178CC2" w:rsidR="00263CBA" w:rsidRPr="00EF0C9F" w:rsidRDefault="0056006C" w:rsidP="0047687A">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 xml:space="preserve">12pm </w:t>
            </w:r>
            <w:r w:rsidR="006A7B01">
              <w:rPr>
                <w:rFonts w:asciiTheme="minorHAnsi" w:eastAsia="Times New Roman" w:hAnsiTheme="minorHAnsi" w:cstheme="minorHAnsi"/>
                <w:bCs/>
                <w:sz w:val="20"/>
                <w:szCs w:val="20"/>
                <w:lang w:eastAsia="en-GB"/>
              </w:rPr>
              <w:t>Mid-Day</w:t>
            </w:r>
            <w:r>
              <w:rPr>
                <w:rFonts w:asciiTheme="minorHAnsi" w:eastAsia="Times New Roman" w:hAnsiTheme="minorHAnsi" w:cstheme="minorHAnsi"/>
                <w:bCs/>
                <w:sz w:val="20"/>
                <w:szCs w:val="20"/>
                <w:lang w:eastAsia="en-GB"/>
              </w:rPr>
              <w:t xml:space="preserve"> </w:t>
            </w:r>
            <w:r w:rsidR="00D973E3">
              <w:rPr>
                <w:rFonts w:asciiTheme="minorHAnsi" w:eastAsia="Times New Roman" w:hAnsiTheme="minorHAnsi" w:cstheme="minorHAnsi"/>
                <w:bCs/>
                <w:sz w:val="20"/>
                <w:szCs w:val="20"/>
                <w:lang w:eastAsia="en-GB"/>
              </w:rPr>
              <w:t>31</w:t>
            </w:r>
            <w:r w:rsidR="00D973E3" w:rsidRPr="00D973E3">
              <w:rPr>
                <w:rFonts w:asciiTheme="minorHAnsi" w:eastAsia="Times New Roman" w:hAnsiTheme="minorHAnsi" w:cstheme="minorHAnsi"/>
                <w:bCs/>
                <w:sz w:val="20"/>
                <w:szCs w:val="20"/>
                <w:vertAlign w:val="superscript"/>
                <w:lang w:eastAsia="en-GB"/>
              </w:rPr>
              <w:t>st</w:t>
            </w:r>
            <w:r w:rsidR="00D973E3">
              <w:rPr>
                <w:rFonts w:asciiTheme="minorHAnsi" w:eastAsia="Times New Roman" w:hAnsiTheme="minorHAnsi" w:cstheme="minorHAnsi"/>
                <w:bCs/>
                <w:sz w:val="20"/>
                <w:szCs w:val="20"/>
                <w:lang w:eastAsia="en-GB"/>
              </w:rPr>
              <w:t xml:space="preserve"> August 2022</w:t>
            </w:r>
          </w:p>
        </w:tc>
      </w:tr>
      <w:tr w:rsidR="00263CBA" w:rsidRPr="00EF0C9F" w14:paraId="639DA3DB"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39DA3D9"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39DA3DA" w14:textId="776C2B88" w:rsidR="00263CBA" w:rsidRPr="00EF0C9F" w:rsidRDefault="00D973E3" w:rsidP="0075479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Early September</w:t>
            </w:r>
          </w:p>
        </w:tc>
      </w:tr>
      <w:tr w:rsidR="00263CBA" w:rsidRPr="00EF0C9F" w14:paraId="639DA3DE"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9DA3D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39DA3DD" w14:textId="236C7A9F" w:rsidR="00263CBA" w:rsidRPr="00EF0C9F" w:rsidRDefault="00D973E3" w:rsidP="00422FC0">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Permanent</w:t>
            </w:r>
          </w:p>
        </w:tc>
      </w:tr>
      <w:tr w:rsidR="00263CBA" w:rsidRPr="00EF0C9F" w14:paraId="639DA3E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639DA3DF"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39DA3E0" w14:textId="77777777" w:rsidR="00263CBA" w:rsidRPr="00EF0C9F" w:rsidRDefault="00D75C7F" w:rsidP="008439BD">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See advert for salary details</w:t>
            </w:r>
          </w:p>
        </w:tc>
      </w:tr>
      <w:tr w:rsidR="00263CBA" w:rsidRPr="00EF0C9F" w14:paraId="639DA3E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9DA3E2"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639DA3E3" w14:textId="77777777" w:rsidR="00263CBA" w:rsidRPr="00EF0C9F" w:rsidRDefault="00817FAD"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As soon as possible</w:t>
            </w:r>
          </w:p>
        </w:tc>
      </w:tr>
    </w:tbl>
    <w:p w14:paraId="639DA3E5" w14:textId="77777777" w:rsidR="008439BD" w:rsidRDefault="008439BD" w:rsidP="009E5856">
      <w:pPr>
        <w:spacing w:after="0"/>
        <w:rPr>
          <w:rFonts w:asciiTheme="minorHAnsi" w:hAnsiTheme="minorHAnsi" w:cstheme="minorHAnsi"/>
          <w:sz w:val="24"/>
          <w:szCs w:val="24"/>
        </w:rPr>
      </w:pPr>
    </w:p>
    <w:p w14:paraId="639DA3E6"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639DA3E7" w14:textId="77777777" w:rsidR="001174CF" w:rsidRDefault="001174CF" w:rsidP="009E5856">
      <w:pPr>
        <w:spacing w:after="0"/>
        <w:rPr>
          <w:rFonts w:asciiTheme="minorHAnsi" w:hAnsiTheme="minorHAnsi" w:cstheme="minorHAnsi"/>
          <w:sz w:val="24"/>
          <w:szCs w:val="24"/>
        </w:rPr>
      </w:pPr>
    </w:p>
    <w:p w14:paraId="639DA3E8" w14:textId="77777777" w:rsidR="001174CF" w:rsidRDefault="001174CF" w:rsidP="009E5856">
      <w:pPr>
        <w:spacing w:after="0"/>
        <w:rPr>
          <w:rFonts w:asciiTheme="minorHAnsi" w:hAnsiTheme="minorHAnsi" w:cstheme="minorHAnsi"/>
          <w:sz w:val="24"/>
          <w:szCs w:val="24"/>
        </w:rPr>
      </w:pPr>
    </w:p>
    <w:p w14:paraId="639DA3E9" w14:textId="77777777" w:rsidR="001174CF" w:rsidRDefault="001174CF" w:rsidP="009E5856">
      <w:pPr>
        <w:spacing w:after="0"/>
        <w:rPr>
          <w:rFonts w:asciiTheme="minorHAnsi" w:hAnsiTheme="minorHAnsi" w:cstheme="minorHAnsi"/>
          <w:sz w:val="24"/>
          <w:szCs w:val="24"/>
        </w:rPr>
      </w:pPr>
    </w:p>
    <w:p w14:paraId="639DA3EA" w14:textId="77777777" w:rsidR="001174CF" w:rsidRDefault="001174CF" w:rsidP="009E5856">
      <w:pPr>
        <w:spacing w:after="0"/>
        <w:rPr>
          <w:rFonts w:asciiTheme="minorHAnsi" w:hAnsiTheme="minorHAnsi" w:cstheme="minorHAnsi"/>
          <w:sz w:val="24"/>
          <w:szCs w:val="24"/>
        </w:rPr>
      </w:pPr>
    </w:p>
    <w:p w14:paraId="639DA3EB" w14:textId="77777777" w:rsidR="001174CF" w:rsidRDefault="001174CF" w:rsidP="009E5856">
      <w:pPr>
        <w:spacing w:after="0"/>
        <w:rPr>
          <w:rFonts w:asciiTheme="minorHAnsi" w:hAnsiTheme="minorHAnsi" w:cstheme="minorHAnsi"/>
          <w:sz w:val="24"/>
          <w:szCs w:val="24"/>
        </w:rPr>
      </w:pPr>
    </w:p>
    <w:p w14:paraId="639DA3EC" w14:textId="77777777" w:rsidR="001174CF" w:rsidRDefault="001174CF" w:rsidP="009E5856">
      <w:pPr>
        <w:spacing w:after="0"/>
        <w:rPr>
          <w:rFonts w:asciiTheme="minorHAnsi" w:hAnsiTheme="minorHAnsi" w:cstheme="minorHAnsi"/>
          <w:sz w:val="24"/>
          <w:szCs w:val="24"/>
        </w:rPr>
      </w:pPr>
    </w:p>
    <w:p w14:paraId="639DA3ED" w14:textId="5E7FECCE" w:rsidR="001174CF" w:rsidRDefault="001174CF" w:rsidP="009E5856">
      <w:pPr>
        <w:spacing w:after="0"/>
        <w:rPr>
          <w:rFonts w:asciiTheme="minorHAnsi" w:hAnsiTheme="minorHAnsi" w:cstheme="minorHAnsi"/>
          <w:sz w:val="24"/>
          <w:szCs w:val="24"/>
        </w:rPr>
      </w:pPr>
    </w:p>
    <w:p w14:paraId="6CAC7E43" w14:textId="3074D1F8" w:rsidR="006A7B01" w:rsidRDefault="006A7B01" w:rsidP="009E5856">
      <w:pPr>
        <w:spacing w:after="0"/>
        <w:rPr>
          <w:rFonts w:asciiTheme="minorHAnsi" w:hAnsiTheme="minorHAnsi" w:cstheme="minorHAnsi"/>
          <w:sz w:val="24"/>
          <w:szCs w:val="24"/>
        </w:rPr>
      </w:pPr>
    </w:p>
    <w:p w14:paraId="0CA7D3DD" w14:textId="1D7784AD" w:rsidR="006A7B01" w:rsidRDefault="006A7B01" w:rsidP="009E5856">
      <w:pPr>
        <w:spacing w:after="0"/>
        <w:rPr>
          <w:rFonts w:asciiTheme="minorHAnsi" w:hAnsiTheme="minorHAnsi" w:cstheme="minorHAnsi"/>
          <w:sz w:val="24"/>
          <w:szCs w:val="24"/>
        </w:rPr>
      </w:pPr>
    </w:p>
    <w:p w14:paraId="0D29ADF4" w14:textId="13031999" w:rsidR="006A7B01" w:rsidRDefault="006A7B01" w:rsidP="009E5856">
      <w:pPr>
        <w:spacing w:after="0"/>
        <w:rPr>
          <w:rFonts w:asciiTheme="minorHAnsi" w:hAnsiTheme="minorHAnsi" w:cstheme="minorHAnsi"/>
          <w:sz w:val="24"/>
          <w:szCs w:val="24"/>
        </w:rPr>
      </w:pPr>
    </w:p>
    <w:p w14:paraId="78F9BFA5" w14:textId="203A1E92" w:rsidR="006A7B01" w:rsidRDefault="006A7B01" w:rsidP="009E5856">
      <w:pPr>
        <w:spacing w:after="0"/>
        <w:rPr>
          <w:rFonts w:asciiTheme="minorHAnsi" w:hAnsiTheme="minorHAnsi" w:cstheme="minorHAnsi"/>
          <w:sz w:val="24"/>
          <w:szCs w:val="24"/>
        </w:rPr>
      </w:pPr>
    </w:p>
    <w:p w14:paraId="70B383CE" w14:textId="31D45B97" w:rsidR="006A7B01" w:rsidRDefault="006A7B01" w:rsidP="009E5856">
      <w:pPr>
        <w:spacing w:after="0"/>
        <w:rPr>
          <w:rFonts w:asciiTheme="minorHAnsi" w:hAnsiTheme="minorHAnsi" w:cstheme="minorHAnsi"/>
          <w:sz w:val="24"/>
          <w:szCs w:val="24"/>
        </w:rPr>
      </w:pPr>
    </w:p>
    <w:p w14:paraId="3ACA7D1B" w14:textId="052E5911" w:rsidR="006A7B01" w:rsidRDefault="006A7B01" w:rsidP="009E5856">
      <w:pPr>
        <w:spacing w:after="0"/>
        <w:rPr>
          <w:rFonts w:asciiTheme="minorHAnsi" w:hAnsiTheme="minorHAnsi" w:cstheme="minorHAnsi"/>
          <w:sz w:val="24"/>
          <w:szCs w:val="24"/>
        </w:rPr>
      </w:pPr>
    </w:p>
    <w:p w14:paraId="5E1B9600" w14:textId="63565A03" w:rsidR="006A7B01" w:rsidRDefault="006A7B01" w:rsidP="009E5856">
      <w:pPr>
        <w:spacing w:after="0"/>
        <w:rPr>
          <w:rFonts w:asciiTheme="minorHAnsi" w:hAnsiTheme="minorHAnsi" w:cstheme="minorHAnsi"/>
          <w:sz w:val="24"/>
          <w:szCs w:val="24"/>
        </w:rPr>
      </w:pPr>
    </w:p>
    <w:p w14:paraId="02C80108" w14:textId="4DDC3E83" w:rsidR="006A7B01" w:rsidRDefault="006A7B01" w:rsidP="009E5856">
      <w:pPr>
        <w:spacing w:after="0"/>
        <w:rPr>
          <w:rFonts w:asciiTheme="minorHAnsi" w:hAnsiTheme="minorHAnsi" w:cstheme="minorHAnsi"/>
          <w:sz w:val="24"/>
          <w:szCs w:val="24"/>
        </w:rPr>
      </w:pPr>
    </w:p>
    <w:p w14:paraId="155700AF" w14:textId="45C202EE" w:rsidR="006A7B01" w:rsidRDefault="006A7B01" w:rsidP="009E5856">
      <w:pPr>
        <w:spacing w:after="0"/>
        <w:rPr>
          <w:rFonts w:asciiTheme="minorHAnsi" w:hAnsiTheme="minorHAnsi" w:cstheme="minorHAnsi"/>
          <w:sz w:val="24"/>
          <w:szCs w:val="24"/>
        </w:rPr>
      </w:pPr>
    </w:p>
    <w:p w14:paraId="3EF737A2" w14:textId="2D1E0D28" w:rsidR="006A7B01" w:rsidRDefault="006A7B01" w:rsidP="009E5856">
      <w:pPr>
        <w:spacing w:after="0"/>
        <w:rPr>
          <w:rFonts w:asciiTheme="minorHAnsi" w:hAnsiTheme="minorHAnsi" w:cstheme="minorHAnsi"/>
          <w:sz w:val="24"/>
          <w:szCs w:val="24"/>
        </w:rPr>
      </w:pPr>
    </w:p>
    <w:p w14:paraId="74EB800F" w14:textId="77777777" w:rsidR="006A7B01" w:rsidRDefault="006A7B01" w:rsidP="009E5856">
      <w:pPr>
        <w:spacing w:after="0"/>
        <w:rPr>
          <w:rFonts w:asciiTheme="minorHAnsi" w:hAnsiTheme="minorHAnsi" w:cstheme="minorHAnsi"/>
          <w:sz w:val="24"/>
          <w:szCs w:val="24"/>
        </w:rPr>
      </w:pPr>
    </w:p>
    <w:p w14:paraId="639DA3EE" w14:textId="77777777" w:rsidR="001174CF" w:rsidRDefault="001174CF" w:rsidP="009E5856">
      <w:pPr>
        <w:spacing w:after="0"/>
        <w:rPr>
          <w:rFonts w:asciiTheme="minorHAnsi" w:hAnsiTheme="minorHAnsi" w:cstheme="minorHAnsi"/>
          <w:sz w:val="24"/>
          <w:szCs w:val="24"/>
        </w:rPr>
      </w:pPr>
    </w:p>
    <w:p w14:paraId="639DA3EF" w14:textId="77777777" w:rsidR="00C4740A" w:rsidRPr="00DA753E" w:rsidRDefault="006C6032" w:rsidP="00866ECC">
      <w:pPr>
        <w:pStyle w:val="Heading1"/>
      </w:pPr>
      <w:bookmarkStart w:id="3" w:name="_Toc47965232"/>
      <w:r w:rsidRPr="00DA753E">
        <w:t>Safeguarding</w:t>
      </w:r>
      <w:r w:rsidR="00DA753E">
        <w:t>, Safer Recruitment</w:t>
      </w:r>
      <w:r w:rsidRPr="00DA753E">
        <w:t xml:space="preserve"> and Data Protection</w:t>
      </w:r>
      <w:bookmarkEnd w:id="3"/>
    </w:p>
    <w:p w14:paraId="639DA3F0" w14:textId="77777777" w:rsidR="00DA715D" w:rsidRDefault="00DA715D" w:rsidP="0094726B">
      <w:pPr>
        <w:rPr>
          <w:rFonts w:cstheme="minorHAnsi"/>
          <w:sz w:val="24"/>
          <w:szCs w:val="24"/>
        </w:rPr>
      </w:pPr>
    </w:p>
    <w:p w14:paraId="639DA3F1" w14:textId="77777777" w:rsidR="00502706" w:rsidRPr="001F4FAA" w:rsidRDefault="00502706" w:rsidP="00DA715D">
      <w:pPr>
        <w:spacing w:after="0"/>
        <w:rPr>
          <w:rFonts w:cstheme="minorHAnsi"/>
          <w:sz w:val="24"/>
          <w:szCs w:val="24"/>
        </w:rPr>
      </w:pPr>
      <w:r w:rsidRPr="001F4FAA">
        <w:rPr>
          <w:rFonts w:cstheme="minorHAnsi"/>
          <w:sz w:val="24"/>
          <w:szCs w:val="24"/>
        </w:rPr>
        <w:t xml:space="preserve">At REAch2 </w:t>
      </w:r>
      <w:r w:rsidR="006D3629" w:rsidRPr="001F4FAA">
        <w:rPr>
          <w:rFonts w:cstheme="minorHAnsi"/>
          <w:sz w:val="24"/>
          <w:szCs w:val="24"/>
        </w:rPr>
        <w:t>w</w:t>
      </w:r>
      <w:r w:rsidRPr="001F4FAA">
        <w:rPr>
          <w:rFonts w:cstheme="minorHAnsi"/>
          <w:sz w:val="24"/>
          <w:szCs w:val="24"/>
        </w:rPr>
        <w:t xml:space="preserve">e recognise that academies and academy personnel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w:t>
      </w:r>
      <w:proofErr w:type="gramStart"/>
      <w:r w:rsidRPr="001F4FAA">
        <w:rPr>
          <w:rFonts w:cstheme="minorHAnsi"/>
          <w:sz w:val="24"/>
          <w:szCs w:val="24"/>
        </w:rPr>
        <w:t>all of</w:t>
      </w:r>
      <w:proofErr w:type="gramEnd"/>
      <w:r w:rsidRPr="001F4FAA">
        <w:rPr>
          <w:rFonts w:cstheme="minorHAnsi"/>
          <w:sz w:val="24"/>
          <w:szCs w:val="24"/>
        </w:rPr>
        <w:t xml:space="preserve"> our pupils. </w:t>
      </w:r>
    </w:p>
    <w:p w14:paraId="639DA3F2" w14:textId="77777777" w:rsidR="00DA715D" w:rsidRDefault="00DA715D" w:rsidP="00DA715D">
      <w:pPr>
        <w:spacing w:after="0"/>
        <w:rPr>
          <w:rFonts w:cs="Calibri"/>
          <w:sz w:val="24"/>
          <w:szCs w:val="24"/>
          <w:lang w:eastAsia="en-GB"/>
        </w:rPr>
      </w:pPr>
    </w:p>
    <w:p w14:paraId="639DA3F3" w14:textId="77777777" w:rsidR="00502706" w:rsidRPr="001F4FAA" w:rsidRDefault="001F4FAA" w:rsidP="00DA715D">
      <w:pPr>
        <w:spacing w:after="0"/>
        <w:rPr>
          <w:rFonts w:asciiTheme="minorHAnsi" w:hAnsiTheme="minorHAnsi" w:cstheme="minorHAnsi"/>
          <w:sz w:val="24"/>
          <w:szCs w:val="24"/>
        </w:rPr>
      </w:pPr>
      <w:r w:rsidRPr="001F4FAA">
        <w:rPr>
          <w:rFonts w:cs="Calibri"/>
          <w:sz w:val="24"/>
          <w:szCs w:val="24"/>
          <w:lang w:eastAsia="en-GB"/>
        </w:rPr>
        <w:t xml:space="preserve">We have a principle of open competition in our approach to recruitment and will seek to recruit the best applicant for the job.  The recruitment and selection process </w:t>
      </w:r>
      <w:r w:rsidR="00AC6B74">
        <w:rPr>
          <w:rFonts w:cs="Calibri"/>
          <w:sz w:val="24"/>
          <w:szCs w:val="24"/>
          <w:lang w:eastAsia="en-GB"/>
        </w:rPr>
        <w:t>aims to</w:t>
      </w:r>
      <w:r w:rsidRPr="001F4FAA">
        <w:rPr>
          <w:rFonts w:cs="Calibri"/>
          <w:sz w:val="24"/>
          <w:szCs w:val="24"/>
          <w:lang w:eastAsia="en-GB"/>
        </w:rPr>
        <w:t xml:space="preserve"> ensure the identification of the person best suited to the job based on the applicant’s abilities, qualification</w:t>
      </w:r>
      <w:r w:rsidR="00C507D9">
        <w:rPr>
          <w:rFonts w:cs="Calibri"/>
          <w:sz w:val="24"/>
          <w:szCs w:val="24"/>
          <w:lang w:eastAsia="en-GB"/>
        </w:rPr>
        <w:t>s</w:t>
      </w:r>
      <w:r w:rsidRPr="001F4FAA">
        <w:rPr>
          <w:rFonts w:cs="Calibri"/>
          <w:sz w:val="24"/>
          <w:szCs w:val="24"/>
          <w:lang w:eastAsia="en-GB"/>
        </w:rPr>
        <w:t>, experience and merit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639DA3F4" w14:textId="77777777" w:rsidR="00DA715D" w:rsidRDefault="00DA715D" w:rsidP="00DA715D">
      <w:pPr>
        <w:spacing w:after="0"/>
        <w:rPr>
          <w:rFonts w:asciiTheme="minorHAnsi" w:hAnsiTheme="minorHAnsi" w:cstheme="minorHAnsi"/>
          <w:sz w:val="24"/>
          <w:szCs w:val="24"/>
        </w:rPr>
      </w:pPr>
    </w:p>
    <w:p w14:paraId="639DA3F5" w14:textId="77777777" w:rsidR="0094726B" w:rsidRPr="001F4FAA" w:rsidRDefault="0094726B" w:rsidP="00DA715D">
      <w:pPr>
        <w:spacing w:after="0"/>
        <w:rPr>
          <w:rFonts w:asciiTheme="minorHAnsi" w:hAnsiTheme="minorHAnsi" w:cstheme="minorHAnsi"/>
          <w:sz w:val="24"/>
          <w:szCs w:val="24"/>
        </w:rPr>
      </w:pPr>
      <w:r w:rsidRPr="001F4FAA">
        <w:rPr>
          <w:rFonts w:asciiTheme="minorHAnsi" w:hAnsiTheme="minorHAnsi" w:cstheme="minorHAnsi"/>
          <w:sz w:val="24"/>
          <w:szCs w:val="24"/>
        </w:rPr>
        <w:t xml:space="preserve">All information is stored securely and any information supplied by unsuccessful candidates will be destroyed through </w:t>
      </w:r>
      <w:r w:rsidR="00B32BFB" w:rsidRPr="001F4FAA">
        <w:rPr>
          <w:rFonts w:asciiTheme="minorHAnsi" w:hAnsiTheme="minorHAnsi" w:cstheme="minorHAnsi"/>
          <w:sz w:val="24"/>
          <w:szCs w:val="24"/>
        </w:rPr>
        <w:t>a</w:t>
      </w:r>
      <w:r w:rsidRPr="001F4FAA">
        <w:rPr>
          <w:rFonts w:asciiTheme="minorHAnsi" w:hAnsiTheme="minorHAnsi" w:cstheme="minorHAnsi"/>
          <w:sz w:val="24"/>
          <w:szCs w:val="24"/>
        </w:rPr>
        <w:t xml:space="preserve"> confidential waste system after six months </w:t>
      </w:r>
      <w:r w:rsidR="001B0F36" w:rsidRPr="001F4FAA">
        <w:rPr>
          <w:rFonts w:asciiTheme="minorHAnsi" w:hAnsiTheme="minorHAnsi" w:cstheme="minorHAnsi"/>
          <w:sz w:val="24"/>
          <w:szCs w:val="24"/>
        </w:rPr>
        <w:t>from notifying unsuccessful candidates</w:t>
      </w:r>
      <w:r w:rsidRPr="001F4FAA">
        <w:rPr>
          <w:rFonts w:asciiTheme="minorHAnsi" w:hAnsiTheme="minorHAnsi" w:cstheme="minorHAnsi"/>
          <w:sz w:val="24"/>
          <w:szCs w:val="24"/>
        </w:rPr>
        <w:t xml:space="preserve">, in accordance with our </w:t>
      </w:r>
      <w:r w:rsidR="00C85EB2" w:rsidRPr="001F4FAA">
        <w:rPr>
          <w:rFonts w:asciiTheme="minorHAnsi" w:hAnsiTheme="minorHAnsi" w:cstheme="minorHAnsi"/>
          <w:sz w:val="24"/>
          <w:szCs w:val="24"/>
        </w:rPr>
        <w:t>information and records retention policy</w:t>
      </w:r>
      <w:r w:rsidRPr="001F4FAA">
        <w:rPr>
          <w:rFonts w:asciiTheme="minorHAnsi" w:hAnsiTheme="minorHAnsi" w:cstheme="minorHAnsi"/>
          <w:sz w:val="24"/>
          <w:szCs w:val="24"/>
        </w:rPr>
        <w:t>.</w:t>
      </w:r>
    </w:p>
    <w:p w14:paraId="639DA3F6" w14:textId="77777777" w:rsidR="00DA715D" w:rsidRDefault="00DA715D" w:rsidP="00DA715D">
      <w:pPr>
        <w:spacing w:after="0"/>
        <w:rPr>
          <w:rFonts w:asciiTheme="minorHAnsi" w:hAnsiTheme="minorHAnsi" w:cstheme="minorHAnsi"/>
          <w:sz w:val="24"/>
          <w:szCs w:val="24"/>
        </w:rPr>
      </w:pPr>
    </w:p>
    <w:p w14:paraId="639DA3F7" w14:textId="77777777" w:rsidR="00976B0F" w:rsidRPr="009E5856" w:rsidRDefault="00944CA1" w:rsidP="00DA715D">
      <w:pPr>
        <w:spacing w:after="0"/>
        <w:rPr>
          <w:rFonts w:asciiTheme="minorHAnsi" w:hAnsiTheme="minorHAnsi" w:cstheme="minorHAnsi"/>
          <w:sz w:val="24"/>
          <w:szCs w:val="24"/>
        </w:rPr>
        <w:sectPr w:rsidR="00976B0F" w:rsidRPr="009E5856" w:rsidSect="00C124CA">
          <w:footerReference w:type="default" r:id="rId21"/>
          <w:pgSz w:w="16838" w:h="11906" w:orient="landscape"/>
          <w:pgMar w:top="1438" w:right="1440" w:bottom="1134" w:left="1440" w:header="708" w:footer="708" w:gutter="0"/>
          <w:cols w:space="708"/>
          <w:docGrid w:linePitch="360"/>
        </w:sectPr>
      </w:pPr>
      <w:r w:rsidRPr="001F4FAA">
        <w:rPr>
          <w:rFonts w:asciiTheme="minorHAnsi" w:hAnsiTheme="minorHAnsi" w:cstheme="minorHAnsi"/>
          <w:sz w:val="24"/>
          <w:szCs w:val="24"/>
        </w:rPr>
        <w:t>The Trust ensures all applicant data is stored and processed appropriately. For further details on how your details will be managed during the recruitment process please re</w:t>
      </w:r>
      <w:r w:rsidR="003363F4" w:rsidRPr="001F4FAA">
        <w:rPr>
          <w:rFonts w:asciiTheme="minorHAnsi" w:hAnsiTheme="minorHAnsi" w:cstheme="minorHAnsi"/>
          <w:sz w:val="24"/>
          <w:szCs w:val="24"/>
        </w:rPr>
        <w:t>fer to</w:t>
      </w:r>
      <w:r w:rsidRPr="001F4FAA">
        <w:rPr>
          <w:rFonts w:asciiTheme="minorHAnsi" w:hAnsiTheme="minorHAnsi" w:cstheme="minorHAnsi"/>
          <w:sz w:val="24"/>
          <w:szCs w:val="24"/>
        </w:rPr>
        <w:t xml:space="preserve"> our </w:t>
      </w:r>
      <w:hyperlink r:id="rId22" w:history="1">
        <w:r w:rsidRPr="001F4FAA">
          <w:rPr>
            <w:rStyle w:val="Hyperlink"/>
            <w:rFonts w:asciiTheme="minorHAnsi" w:hAnsiTheme="minorHAnsi" w:cstheme="minorHAnsi"/>
            <w:sz w:val="24"/>
            <w:szCs w:val="24"/>
          </w:rPr>
          <w:t>Privacy Notice for Job Applications</w:t>
        </w:r>
      </w:hyperlink>
      <w:r w:rsidRPr="001F4FAA">
        <w:rPr>
          <w:rFonts w:asciiTheme="minorHAnsi" w:hAnsiTheme="minorHAnsi" w:cstheme="minorHAnsi"/>
          <w:sz w:val="24"/>
          <w:szCs w:val="24"/>
        </w:rPr>
        <w:t>.</w:t>
      </w:r>
      <w:r>
        <w:rPr>
          <w:rFonts w:asciiTheme="minorHAnsi" w:hAnsiTheme="minorHAnsi" w:cstheme="minorHAnsi"/>
          <w:sz w:val="24"/>
          <w:szCs w:val="24"/>
        </w:rPr>
        <w:t xml:space="preserve"> </w:t>
      </w:r>
    </w:p>
    <w:p w14:paraId="639DA3F8" w14:textId="77777777" w:rsidR="00D75C7F" w:rsidRPr="00FC41B9" w:rsidRDefault="00D75C7F" w:rsidP="00D75C7F">
      <w:pPr>
        <w:pStyle w:val="Body"/>
        <w:rPr>
          <w:b/>
          <w:bCs/>
          <w:color w:val="2F5496" w:themeColor="accent1" w:themeShade="BF"/>
          <w:sz w:val="28"/>
          <w:szCs w:val="28"/>
          <w:u w:color="1F497D"/>
          <w:lang w:val="en-US"/>
        </w:rPr>
      </w:pPr>
      <w:r w:rsidRPr="00FC41B9">
        <w:rPr>
          <w:b/>
          <w:bCs/>
          <w:color w:val="2F5496" w:themeColor="accent1" w:themeShade="BF"/>
          <w:sz w:val="28"/>
          <w:szCs w:val="28"/>
          <w:u w:color="1F497D"/>
          <w:lang w:val="en-US"/>
        </w:rPr>
        <w:lastRenderedPageBreak/>
        <w:t>Job Description</w:t>
      </w:r>
    </w:p>
    <w:p w14:paraId="639DA3F9" w14:textId="02B9C4AE" w:rsidR="00D75C7F" w:rsidRPr="0004088D" w:rsidRDefault="00D75C7F" w:rsidP="00D75C7F">
      <w:pPr>
        <w:pStyle w:val="Body"/>
        <w:ind w:left="2160" w:hanging="2160"/>
        <w:jc w:val="both"/>
        <w:rPr>
          <w:rFonts w:eastAsia="Helvetica"/>
          <w:color w:val="auto"/>
        </w:rPr>
      </w:pPr>
      <w:r w:rsidRPr="00FC41B9">
        <w:rPr>
          <w:rFonts w:eastAsia="Helvetica"/>
          <w:b/>
          <w:color w:val="002060"/>
        </w:rPr>
        <w:t>Post:</w:t>
      </w:r>
      <w:r w:rsidRPr="00FC41B9">
        <w:rPr>
          <w:rFonts w:eastAsia="Helvetica"/>
        </w:rPr>
        <w:tab/>
      </w:r>
      <w:r w:rsidR="006A7B01">
        <w:rPr>
          <w:rFonts w:eastAsia="Helvetica"/>
          <w:color w:val="auto"/>
        </w:rPr>
        <w:t xml:space="preserve"> After School Club Assistants</w:t>
      </w:r>
    </w:p>
    <w:p w14:paraId="639DA3FA" w14:textId="7385AB71" w:rsidR="00D75C7F" w:rsidRPr="00FC41B9" w:rsidRDefault="00D75C7F" w:rsidP="00D75C7F">
      <w:pPr>
        <w:pStyle w:val="Body"/>
        <w:jc w:val="both"/>
        <w:rPr>
          <w:rFonts w:eastAsia="Helvetica"/>
        </w:rPr>
      </w:pPr>
      <w:r w:rsidRPr="00FC41B9">
        <w:rPr>
          <w:rFonts w:eastAsia="Helvetica"/>
          <w:b/>
          <w:color w:val="002060"/>
        </w:rPr>
        <w:t>Responsible to:</w:t>
      </w:r>
      <w:r w:rsidRPr="00FC41B9">
        <w:rPr>
          <w:rFonts w:eastAsia="Helvetica"/>
        </w:rPr>
        <w:tab/>
      </w:r>
      <w:r w:rsidRPr="00FC41B9">
        <w:rPr>
          <w:rFonts w:eastAsia="Helvetica"/>
        </w:rPr>
        <w:tab/>
      </w:r>
      <w:r w:rsidR="006A7B01">
        <w:rPr>
          <w:rFonts w:eastAsia="Helvetica"/>
          <w:color w:val="auto"/>
        </w:rPr>
        <w:t>Wrap Around Care Manager</w:t>
      </w:r>
    </w:p>
    <w:p w14:paraId="639DA3FB" w14:textId="77777777" w:rsidR="00D75C7F" w:rsidRPr="00FC41B9" w:rsidRDefault="00D75C7F" w:rsidP="00D75C7F">
      <w:pPr>
        <w:pStyle w:val="Body"/>
        <w:jc w:val="both"/>
        <w:rPr>
          <w:rFonts w:eastAsia="Helvetica"/>
          <w:color w:val="002060"/>
        </w:rPr>
      </w:pPr>
    </w:p>
    <w:p w14:paraId="639DA3FC" w14:textId="77777777" w:rsidR="00D75C7F" w:rsidRPr="00FC41B9" w:rsidRDefault="00D75C7F" w:rsidP="00D75C7F">
      <w:pPr>
        <w:pStyle w:val="Body"/>
        <w:jc w:val="both"/>
        <w:rPr>
          <w:rFonts w:eastAsia="Helvetica"/>
          <w:b/>
          <w:color w:val="002060"/>
        </w:rPr>
      </w:pPr>
      <w:r w:rsidRPr="00FC41B9">
        <w:rPr>
          <w:rFonts w:eastAsia="Helvetica"/>
          <w:b/>
          <w:color w:val="002060"/>
        </w:rPr>
        <w:t>Job Purpose</w:t>
      </w:r>
    </w:p>
    <w:p w14:paraId="639DA3FD" w14:textId="253B271C" w:rsidR="00D75C7F" w:rsidRPr="00FC41B9" w:rsidRDefault="00AB535B" w:rsidP="00D75C7F">
      <w:pPr>
        <w:rPr>
          <w:rFonts w:cs="Calibri"/>
          <w:b/>
        </w:rPr>
      </w:pPr>
      <w:r>
        <w:rPr>
          <w:rFonts w:cs="Calibri"/>
          <w:b/>
        </w:rPr>
        <w:t>Y</w:t>
      </w:r>
      <w:r w:rsidR="00D75C7F" w:rsidRPr="00FC41B9">
        <w:rPr>
          <w:rFonts w:cs="Calibri"/>
          <w:b/>
        </w:rPr>
        <w:t xml:space="preserve">ou will be responsible for providing a stimulating and caring atmosphere through the extended services provision to enable children to develop to their full potential. </w:t>
      </w:r>
    </w:p>
    <w:p w14:paraId="639DA3FE" w14:textId="77777777" w:rsidR="00D75C7F" w:rsidRPr="00FC41B9" w:rsidRDefault="00D75C7F" w:rsidP="00D75C7F">
      <w:pPr>
        <w:rPr>
          <w:rFonts w:cs="Calibri"/>
          <w:b/>
        </w:rPr>
      </w:pPr>
    </w:p>
    <w:p w14:paraId="639DA3FF" w14:textId="77777777" w:rsidR="00D75C7F" w:rsidRPr="00FC41B9" w:rsidRDefault="00D75C7F" w:rsidP="00D75C7F">
      <w:pPr>
        <w:rPr>
          <w:rFonts w:cs="Calibri"/>
          <w:b/>
        </w:rPr>
      </w:pPr>
      <w:r w:rsidRPr="00FC41B9">
        <w:rPr>
          <w:rFonts w:cs="Calibri"/>
          <w:b/>
        </w:rPr>
        <w:t>Main purpose of the role:</w:t>
      </w:r>
    </w:p>
    <w:p w14:paraId="639DA400" w14:textId="062F703D" w:rsidR="00D75C7F" w:rsidRPr="00FC41B9" w:rsidRDefault="00D75C7F" w:rsidP="00D75C7F">
      <w:pPr>
        <w:pStyle w:val="ListParagraph"/>
        <w:numPr>
          <w:ilvl w:val="0"/>
          <w:numId w:val="30"/>
        </w:numPr>
        <w:spacing w:after="200" w:line="276" w:lineRule="auto"/>
      </w:pPr>
      <w:r w:rsidRPr="00FC41B9">
        <w:t xml:space="preserve">To assist the </w:t>
      </w:r>
      <w:r w:rsidR="00AB535B">
        <w:t>Wrap Around Care Manager</w:t>
      </w:r>
      <w:r>
        <w:t xml:space="preserve"> in supervising children during</w:t>
      </w:r>
      <w:r w:rsidRPr="00FC41B9">
        <w:t xml:space="preserve"> </w:t>
      </w:r>
      <w:r w:rsidR="0047687A">
        <w:t>after school</w:t>
      </w:r>
      <w:r>
        <w:t xml:space="preserve"> </w:t>
      </w:r>
      <w:r w:rsidRPr="00FC41B9">
        <w:t xml:space="preserve">club.  Providing appropriate activities, encouraging co-operation, securing their safety, monitoring well-being and ensuring good </w:t>
      </w:r>
      <w:proofErr w:type="spellStart"/>
      <w:r w:rsidRPr="00FC41B9">
        <w:t>behavior</w:t>
      </w:r>
      <w:proofErr w:type="spellEnd"/>
      <w:r w:rsidRPr="00FC41B9">
        <w:t>.</w:t>
      </w:r>
    </w:p>
    <w:p w14:paraId="639DA401" w14:textId="77777777" w:rsidR="00D75C7F" w:rsidRPr="00FC41B9" w:rsidRDefault="00D75C7F" w:rsidP="00D75C7F">
      <w:pPr>
        <w:rPr>
          <w:rFonts w:cs="Calibri"/>
          <w:b/>
        </w:rPr>
      </w:pPr>
    </w:p>
    <w:p w14:paraId="639DA402" w14:textId="77777777" w:rsidR="00D75C7F" w:rsidRPr="00FC41B9" w:rsidRDefault="00D75C7F" w:rsidP="00D75C7F">
      <w:pPr>
        <w:rPr>
          <w:rFonts w:cs="Calibri"/>
          <w:b/>
        </w:rPr>
      </w:pPr>
      <w:r w:rsidRPr="00FC41B9">
        <w:rPr>
          <w:rFonts w:cs="Calibri"/>
          <w:b/>
        </w:rPr>
        <w:t>Main Responsibilities</w:t>
      </w:r>
    </w:p>
    <w:p w14:paraId="639DA403" w14:textId="77777777" w:rsidR="00D75C7F" w:rsidRPr="00FC41B9" w:rsidRDefault="00D75C7F" w:rsidP="00D75C7F">
      <w:pPr>
        <w:pStyle w:val="BodyText"/>
        <w:numPr>
          <w:ilvl w:val="0"/>
          <w:numId w:val="29"/>
        </w:numPr>
        <w:rPr>
          <w:rFonts w:ascii="Calibri" w:hAnsi="Calibri" w:cs="Calibri"/>
          <w:b/>
          <w:bCs/>
          <w:sz w:val="22"/>
          <w:szCs w:val="22"/>
        </w:rPr>
      </w:pPr>
      <w:r w:rsidRPr="00FC41B9">
        <w:rPr>
          <w:rFonts w:ascii="Calibri" w:hAnsi="Calibri" w:cs="Calibri"/>
          <w:bCs/>
          <w:sz w:val="22"/>
          <w:szCs w:val="22"/>
        </w:rPr>
        <w:t>Recognises how the quality of the academies provision has an impact on learning and on pupils’ attitude to school</w:t>
      </w:r>
    </w:p>
    <w:p w14:paraId="639DA404" w14:textId="77777777" w:rsidR="00D75C7F" w:rsidRPr="00FC41B9" w:rsidRDefault="00D75C7F" w:rsidP="00D75C7F">
      <w:pPr>
        <w:pStyle w:val="BodyText"/>
        <w:numPr>
          <w:ilvl w:val="0"/>
          <w:numId w:val="29"/>
        </w:numPr>
        <w:rPr>
          <w:rFonts w:ascii="Calibri" w:hAnsi="Calibri" w:cs="Calibri"/>
          <w:b/>
          <w:bCs/>
          <w:sz w:val="22"/>
          <w:szCs w:val="22"/>
        </w:rPr>
      </w:pPr>
      <w:r w:rsidRPr="00FC41B9">
        <w:rPr>
          <w:rFonts w:ascii="Calibri" w:hAnsi="Calibri" w:cs="Calibri"/>
          <w:sz w:val="22"/>
          <w:szCs w:val="22"/>
        </w:rPr>
        <w:t>Supervise children in collecting food, being seated, clearing away crockery, moving to activities, in activity area and/or playground as appropriate.</w:t>
      </w:r>
    </w:p>
    <w:p w14:paraId="639DA405" w14:textId="77777777" w:rsidR="00D75C7F" w:rsidRPr="00FC41B9" w:rsidRDefault="00D75C7F" w:rsidP="00D75C7F">
      <w:pPr>
        <w:pStyle w:val="BodyText"/>
        <w:numPr>
          <w:ilvl w:val="0"/>
          <w:numId w:val="29"/>
        </w:numPr>
        <w:rPr>
          <w:rFonts w:ascii="Calibri" w:hAnsi="Calibri" w:cs="Calibri"/>
          <w:b/>
          <w:bCs/>
          <w:sz w:val="22"/>
          <w:szCs w:val="22"/>
        </w:rPr>
      </w:pPr>
      <w:r w:rsidRPr="00FC41B9">
        <w:rPr>
          <w:rFonts w:ascii="Calibri" w:hAnsi="Calibri" w:cs="Calibri"/>
          <w:sz w:val="22"/>
          <w:szCs w:val="22"/>
        </w:rPr>
        <w:t>Help organise play and art activities, reading and homework support.</w:t>
      </w:r>
    </w:p>
    <w:p w14:paraId="639DA406" w14:textId="77777777" w:rsidR="00D75C7F" w:rsidRPr="00FC41B9" w:rsidRDefault="00D75C7F" w:rsidP="00D75C7F">
      <w:pPr>
        <w:pStyle w:val="BodyText"/>
        <w:numPr>
          <w:ilvl w:val="0"/>
          <w:numId w:val="29"/>
        </w:numPr>
        <w:rPr>
          <w:rFonts w:ascii="Calibri" w:hAnsi="Calibri" w:cs="Calibri"/>
          <w:b/>
          <w:bCs/>
          <w:sz w:val="22"/>
          <w:szCs w:val="22"/>
        </w:rPr>
      </w:pPr>
      <w:r w:rsidRPr="00FC41B9">
        <w:rPr>
          <w:rFonts w:ascii="Calibri" w:hAnsi="Calibri" w:cs="Calibri"/>
          <w:sz w:val="22"/>
          <w:szCs w:val="22"/>
        </w:rPr>
        <w:t>Establish good relationships with children – interact positively with children, encouraging cooperation and mutual support; monitor children’s well-being and readiness for class; provide help and support to children.</w:t>
      </w:r>
    </w:p>
    <w:p w14:paraId="639DA407" w14:textId="77777777" w:rsidR="00D75C7F" w:rsidRPr="00FC41B9" w:rsidRDefault="00D75C7F" w:rsidP="00D75C7F">
      <w:pPr>
        <w:pStyle w:val="BodyText"/>
        <w:numPr>
          <w:ilvl w:val="0"/>
          <w:numId w:val="29"/>
        </w:numPr>
        <w:rPr>
          <w:rFonts w:ascii="Calibri" w:hAnsi="Calibri" w:cs="Calibri"/>
          <w:b/>
          <w:bCs/>
          <w:sz w:val="22"/>
          <w:szCs w:val="22"/>
        </w:rPr>
      </w:pPr>
      <w:r w:rsidRPr="00FC41B9">
        <w:rPr>
          <w:rFonts w:ascii="Calibri" w:hAnsi="Calibri" w:cs="Calibri"/>
          <w:sz w:val="22"/>
          <w:szCs w:val="22"/>
        </w:rPr>
        <w:t>Encourage good behaviour by using praise and reward and taking action with poor behaviour in line with school policy.</w:t>
      </w:r>
    </w:p>
    <w:p w14:paraId="639DA408"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Ensure health and safety of children – maintain a register of children attending, control access to other parts of the school, administer any necessary basic first aid, record all injuries in the accident book, ensure children understand action to be taken in case of fire.</w:t>
      </w:r>
    </w:p>
    <w:p w14:paraId="639DA409"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Take pride in providing enjoyable childcare and activities for pupils.</w:t>
      </w:r>
    </w:p>
    <w:p w14:paraId="639DA40A"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Build up warm and positive relationships with pupils.</w:t>
      </w:r>
    </w:p>
    <w:p w14:paraId="639DA40B"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Consider the needs of pupils.</w:t>
      </w:r>
    </w:p>
    <w:p w14:paraId="639DA40C"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Go out of your way to be helpful towards pupils.</w:t>
      </w:r>
    </w:p>
    <w:p w14:paraId="639DA40D"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Anticipate pupils’ needs and makes suggestions to support them.</w:t>
      </w:r>
    </w:p>
    <w:p w14:paraId="639DA40E"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Speak clearly and listens carefully to pupils, using questions to check understanding.</w:t>
      </w:r>
    </w:p>
    <w:p w14:paraId="639DA40F"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Be tactful when talking to pupils, parents and colleagues.</w:t>
      </w:r>
    </w:p>
    <w:p w14:paraId="639DA410"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Acknowledge all colleagues in a friendly and helpful way.</w:t>
      </w:r>
    </w:p>
    <w:p w14:paraId="639DA411"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lastRenderedPageBreak/>
        <w:t>Build effective working relationships with others by being open and honest e.g. admitting when a mistake is made.</w:t>
      </w:r>
    </w:p>
    <w:p w14:paraId="639DA412"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Acknowledge the needs of different people e.g. help new starters to settle in the school.</w:t>
      </w:r>
    </w:p>
    <w:p w14:paraId="639DA413"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Speak clearly to colleagues and listens carefully to colleagues, using questions to check understanding.</w:t>
      </w:r>
    </w:p>
    <w:p w14:paraId="639DA414"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Be tactful when talking to others.</w:t>
      </w:r>
    </w:p>
    <w:p w14:paraId="639DA415"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Treat all colleagues in a courteous and helpful manner, challenging racism and discriminating behaviour.</w:t>
      </w:r>
    </w:p>
    <w:p w14:paraId="639DA416"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Attend and participate in relevant meetings as required. Participate in training and other learning activities and performance development as required.</w:t>
      </w:r>
    </w:p>
    <w:p w14:paraId="639DA417" w14:textId="77777777" w:rsidR="00D75C7F" w:rsidRPr="00FC41B9" w:rsidRDefault="00D75C7F" w:rsidP="00D75C7F">
      <w:pPr>
        <w:pStyle w:val="BodyText"/>
        <w:numPr>
          <w:ilvl w:val="0"/>
          <w:numId w:val="29"/>
        </w:numPr>
        <w:rPr>
          <w:rFonts w:ascii="Calibri" w:hAnsi="Calibri" w:cs="Calibri"/>
          <w:bCs/>
          <w:sz w:val="22"/>
          <w:szCs w:val="22"/>
        </w:rPr>
      </w:pPr>
      <w:r w:rsidRPr="00FC41B9">
        <w:rPr>
          <w:rFonts w:ascii="Calibri" w:hAnsi="Calibri" w:cs="Calibri"/>
          <w:bCs/>
          <w:sz w:val="22"/>
          <w:szCs w:val="22"/>
        </w:rPr>
        <w:t>Be aware of and comply with policies and procedures relating to child protection, health, safety and security, confidentiality and data protection, reporting all concerns to an appropriate person.</w:t>
      </w:r>
    </w:p>
    <w:p w14:paraId="639DA418" w14:textId="77777777" w:rsidR="00D75C7F" w:rsidRPr="00FC41B9" w:rsidRDefault="00D75C7F" w:rsidP="00D75C7F">
      <w:pPr>
        <w:pStyle w:val="ListParagraph"/>
        <w:numPr>
          <w:ilvl w:val="0"/>
          <w:numId w:val="29"/>
        </w:numPr>
        <w:spacing w:after="0" w:line="240" w:lineRule="auto"/>
      </w:pPr>
      <w:r w:rsidRPr="00FC41B9">
        <w:t>Be aware of and support difference and ensure all pupils have equal access to opportunities to learn and develop. To demonstrate an understanding of and a commitment to REAch2’s Equal Opportunities policies and to the standards of customer care.</w:t>
      </w:r>
    </w:p>
    <w:p w14:paraId="639DA419" w14:textId="77777777" w:rsidR="00D75C7F" w:rsidRPr="00FC41B9" w:rsidRDefault="00D75C7F" w:rsidP="00D75C7F">
      <w:pPr>
        <w:pStyle w:val="Footer"/>
        <w:numPr>
          <w:ilvl w:val="0"/>
          <w:numId w:val="29"/>
        </w:numPr>
        <w:tabs>
          <w:tab w:val="clear" w:pos="4513"/>
          <w:tab w:val="clear" w:pos="9026"/>
          <w:tab w:val="center" w:pos="4153"/>
          <w:tab w:val="right" w:pos="8306"/>
        </w:tabs>
        <w:rPr>
          <w:rFonts w:cs="Calibri"/>
          <w:color w:val="000000"/>
        </w:rPr>
      </w:pPr>
      <w:r w:rsidRPr="00FC41B9">
        <w:rPr>
          <w:rFonts w:cs="Calibri"/>
        </w:rPr>
        <w:t xml:space="preserve">Be responsible for own Health &amp; Safety, as well as that of colleagues, pupils and the public.  Employees should co-operate with management, follow established systems of work, use protective equipment where necessary and report defectives and hazards to management.  </w:t>
      </w:r>
    </w:p>
    <w:p w14:paraId="639DA41A" w14:textId="77777777" w:rsidR="00D75C7F" w:rsidRPr="00FC41B9" w:rsidRDefault="00D75C7F" w:rsidP="00D75C7F">
      <w:pPr>
        <w:pStyle w:val="ListParagraph"/>
        <w:spacing w:after="0" w:line="240" w:lineRule="auto"/>
        <w:ind w:left="454"/>
      </w:pPr>
    </w:p>
    <w:p w14:paraId="639DA41B" w14:textId="77777777" w:rsidR="00D75C7F" w:rsidRPr="00FC41B9" w:rsidRDefault="00D75C7F" w:rsidP="00502DFD">
      <w:pPr>
        <w:pStyle w:val="ListParagraph"/>
        <w:spacing w:after="0" w:line="240" w:lineRule="auto"/>
        <w:ind w:left="454"/>
        <w:rPr>
          <w:rFonts w:cs="Calibri"/>
          <w:b/>
        </w:rPr>
      </w:pPr>
      <w:r w:rsidRPr="00FC41B9">
        <w:rPr>
          <w:color w:val="002060"/>
        </w:rPr>
        <w:t>Duties and responsibilities of the post may change over time as requirements and circumstances change. The person in the post may also be required to carry out such other duties consistent with the grade from time to time.</w:t>
      </w:r>
    </w:p>
    <w:p w14:paraId="639DA41C" w14:textId="77777777" w:rsidR="00D75C7F" w:rsidRPr="00FC41B9" w:rsidRDefault="00D75C7F" w:rsidP="00D75C7F">
      <w:pPr>
        <w:rPr>
          <w:rFonts w:cs="Calibri"/>
          <w:b/>
        </w:rPr>
      </w:pPr>
    </w:p>
    <w:p w14:paraId="639DA41D" w14:textId="77777777" w:rsidR="00D75C7F" w:rsidRPr="00FC41B9" w:rsidRDefault="00D75C7F" w:rsidP="00D75C7F">
      <w:pPr>
        <w:rPr>
          <w:rFonts w:cs="Calibri"/>
          <w:b/>
          <w:color w:val="002060"/>
        </w:rPr>
      </w:pPr>
      <w:r w:rsidRPr="00FC41B9">
        <w:rPr>
          <w:rFonts w:cs="Calibri"/>
          <w:b/>
          <w:color w:val="002060"/>
        </w:rPr>
        <w:t>Green Statement</w:t>
      </w:r>
    </w:p>
    <w:p w14:paraId="639DA41E" w14:textId="77777777" w:rsidR="00D75C7F" w:rsidRPr="00502DFD" w:rsidRDefault="00D75C7F" w:rsidP="00D75C7F">
      <w:pPr>
        <w:pStyle w:val="BodyText"/>
        <w:numPr>
          <w:ilvl w:val="0"/>
          <w:numId w:val="27"/>
        </w:numPr>
        <w:tabs>
          <w:tab w:val="clear" w:pos="473"/>
          <w:tab w:val="num" w:pos="360"/>
        </w:tabs>
        <w:ind w:left="341" w:hanging="268"/>
        <w:rPr>
          <w:rFonts w:cs="Calibri"/>
          <w:b/>
          <w:color w:val="000000"/>
        </w:rPr>
      </w:pPr>
      <w:r w:rsidRPr="00502DFD">
        <w:rPr>
          <w:rFonts w:ascii="Calibri" w:hAnsi="Calibri" w:cs="Calibri"/>
          <w:color w:val="000000"/>
          <w:sz w:val="22"/>
          <w:szCs w:val="22"/>
        </w:rPr>
        <w:t>Seek opportunities for contributing to sustainable development of the borough, in accordance with REAch2’s Green Commitment. In particular, demonstrate good environmental practice (such as energy efficiency, use of sustainable materials, sustainable transport, recycling and waste reduction) in management of the service provision.</w:t>
      </w:r>
    </w:p>
    <w:p w14:paraId="639DA41F" w14:textId="77777777" w:rsidR="00502DFD" w:rsidRPr="00502DFD" w:rsidRDefault="00502DFD" w:rsidP="00D75C7F">
      <w:pPr>
        <w:pStyle w:val="BodyText"/>
        <w:numPr>
          <w:ilvl w:val="0"/>
          <w:numId w:val="27"/>
        </w:numPr>
        <w:tabs>
          <w:tab w:val="clear" w:pos="473"/>
          <w:tab w:val="num" w:pos="360"/>
        </w:tabs>
        <w:ind w:left="341" w:hanging="268"/>
        <w:rPr>
          <w:rFonts w:cs="Calibri"/>
          <w:b/>
          <w:color w:val="000000"/>
        </w:rPr>
      </w:pPr>
    </w:p>
    <w:p w14:paraId="639DA420" w14:textId="77777777" w:rsidR="00D75C7F" w:rsidRPr="00FC41B9" w:rsidRDefault="00D75C7F" w:rsidP="00D75C7F">
      <w:pPr>
        <w:rPr>
          <w:rFonts w:cs="Calibri"/>
          <w:b/>
          <w:color w:val="002060"/>
        </w:rPr>
      </w:pPr>
      <w:r w:rsidRPr="00FC41B9">
        <w:rPr>
          <w:rFonts w:cs="Calibri"/>
          <w:b/>
          <w:color w:val="002060"/>
        </w:rPr>
        <w:t>Data Protection</w:t>
      </w:r>
    </w:p>
    <w:p w14:paraId="639DA421" w14:textId="77777777" w:rsidR="00D75C7F" w:rsidRPr="00FC41B9" w:rsidRDefault="00D75C7F" w:rsidP="00D75C7F">
      <w:pPr>
        <w:pStyle w:val="BodyText"/>
        <w:numPr>
          <w:ilvl w:val="0"/>
          <w:numId w:val="27"/>
        </w:numPr>
        <w:tabs>
          <w:tab w:val="clear" w:pos="473"/>
          <w:tab w:val="num" w:pos="360"/>
        </w:tabs>
        <w:ind w:left="341" w:hanging="268"/>
        <w:rPr>
          <w:rFonts w:ascii="Calibri" w:hAnsi="Calibri" w:cs="Calibri"/>
          <w:color w:val="000000"/>
          <w:sz w:val="22"/>
          <w:szCs w:val="22"/>
        </w:rPr>
      </w:pPr>
      <w:r w:rsidRPr="00FC41B9">
        <w:rPr>
          <w:rFonts w:ascii="Calibri" w:hAnsi="Calibri" w:cs="Calibri"/>
          <w:color w:val="000000"/>
          <w:sz w:val="22"/>
          <w:szCs w:val="22"/>
        </w:rPr>
        <w:t>To be aware of REAch2’s responsibilities under the Data Protection Act 1984 for the security, accuracy and relevance of personal data held on such systems and ensure that all administrative and financial processes comply with this.</w:t>
      </w:r>
    </w:p>
    <w:p w14:paraId="639DA422" w14:textId="77777777" w:rsidR="00D75C7F" w:rsidRPr="00502DFD" w:rsidRDefault="00D75C7F" w:rsidP="00D75C7F">
      <w:pPr>
        <w:pStyle w:val="BodyText"/>
        <w:numPr>
          <w:ilvl w:val="0"/>
          <w:numId w:val="27"/>
        </w:numPr>
        <w:tabs>
          <w:tab w:val="clear" w:pos="473"/>
          <w:tab w:val="num" w:pos="360"/>
        </w:tabs>
        <w:ind w:left="341" w:hanging="268"/>
        <w:rPr>
          <w:rFonts w:cs="Calibri"/>
          <w:b/>
        </w:rPr>
      </w:pPr>
      <w:r w:rsidRPr="00502DFD">
        <w:rPr>
          <w:rFonts w:ascii="Calibri" w:hAnsi="Calibri" w:cs="Calibri"/>
          <w:color w:val="000000"/>
          <w:sz w:val="22"/>
          <w:szCs w:val="22"/>
        </w:rPr>
        <w:t>To maintain client records and archive systems, in accordance with departmental procedure, policy and statutory requirements.</w:t>
      </w:r>
    </w:p>
    <w:p w14:paraId="639DA423" w14:textId="77777777" w:rsidR="00502DFD" w:rsidRPr="00502DFD" w:rsidRDefault="00502DFD" w:rsidP="00D75C7F">
      <w:pPr>
        <w:pStyle w:val="BodyText"/>
        <w:numPr>
          <w:ilvl w:val="0"/>
          <w:numId w:val="27"/>
        </w:numPr>
        <w:tabs>
          <w:tab w:val="clear" w:pos="473"/>
          <w:tab w:val="num" w:pos="360"/>
        </w:tabs>
        <w:ind w:left="341" w:hanging="268"/>
        <w:rPr>
          <w:rFonts w:cs="Calibri"/>
          <w:b/>
        </w:rPr>
      </w:pPr>
    </w:p>
    <w:p w14:paraId="639DA424" w14:textId="77777777" w:rsidR="00D75C7F" w:rsidRPr="00FC41B9" w:rsidRDefault="00D75C7F" w:rsidP="00D75C7F">
      <w:pPr>
        <w:rPr>
          <w:rFonts w:cs="Calibri"/>
          <w:b/>
          <w:color w:val="002060"/>
        </w:rPr>
      </w:pPr>
      <w:r w:rsidRPr="00FC41B9">
        <w:rPr>
          <w:rFonts w:cs="Calibri"/>
          <w:b/>
          <w:color w:val="002060"/>
        </w:rPr>
        <w:t>Confidentiality</w:t>
      </w:r>
    </w:p>
    <w:p w14:paraId="639DA425" w14:textId="77777777" w:rsidR="00D75C7F" w:rsidRPr="00FC41B9" w:rsidRDefault="00D75C7F" w:rsidP="00D75C7F">
      <w:pPr>
        <w:pStyle w:val="BodyText"/>
        <w:numPr>
          <w:ilvl w:val="0"/>
          <w:numId w:val="27"/>
        </w:numPr>
        <w:tabs>
          <w:tab w:val="clear" w:pos="473"/>
          <w:tab w:val="num" w:pos="360"/>
        </w:tabs>
        <w:ind w:left="341" w:hanging="268"/>
        <w:rPr>
          <w:rFonts w:ascii="Calibri" w:hAnsi="Calibri" w:cs="Calibri"/>
          <w:b/>
          <w:color w:val="000000"/>
          <w:sz w:val="22"/>
          <w:szCs w:val="22"/>
        </w:rPr>
      </w:pPr>
      <w:r w:rsidRPr="00FC41B9">
        <w:rPr>
          <w:rFonts w:ascii="Calibri" w:hAnsi="Calibri" w:cs="Calibri"/>
          <w:sz w:val="22"/>
          <w:szCs w:val="22"/>
        </w:rPr>
        <w:t>You are expected to treat all information acquired through your employment, both formally and informally, in strict confidence.  There are strict rules and protocols defining employees’ access to and use of the council’s databases.  Any breach of these rules and protocols will be regarded as subject to disciplinary investigation.  There are internal procedures in place for employees to raise matters of concern regarding such issues as bad practice or mismanagement.</w:t>
      </w:r>
    </w:p>
    <w:p w14:paraId="639DA426" w14:textId="77777777" w:rsidR="00D75C7F" w:rsidRPr="00FC41B9" w:rsidRDefault="00D75C7F" w:rsidP="00D75C7F">
      <w:pPr>
        <w:rPr>
          <w:rFonts w:cs="Calibri"/>
          <w:b/>
          <w:color w:val="002060"/>
        </w:rPr>
      </w:pPr>
      <w:r w:rsidRPr="00FC41B9">
        <w:rPr>
          <w:rFonts w:cs="Calibri"/>
          <w:b/>
          <w:color w:val="002060"/>
        </w:rPr>
        <w:lastRenderedPageBreak/>
        <w:t>Equalities</w:t>
      </w:r>
    </w:p>
    <w:p w14:paraId="639DA427" w14:textId="77777777" w:rsidR="00D75C7F" w:rsidRPr="00502DFD" w:rsidRDefault="00D75C7F" w:rsidP="00D75C7F">
      <w:pPr>
        <w:pStyle w:val="Footer"/>
        <w:numPr>
          <w:ilvl w:val="0"/>
          <w:numId w:val="28"/>
        </w:numPr>
        <w:tabs>
          <w:tab w:val="clear" w:pos="4513"/>
          <w:tab w:val="clear" w:pos="9026"/>
          <w:tab w:val="center" w:pos="4153"/>
          <w:tab w:val="right" w:pos="8306"/>
        </w:tabs>
        <w:rPr>
          <w:rFonts w:cs="Calibri"/>
          <w:b/>
        </w:rPr>
      </w:pPr>
      <w:r w:rsidRPr="00502DFD">
        <w:rPr>
          <w:rFonts w:cs="Calibri"/>
        </w:rPr>
        <w:t>REAch2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14:paraId="639DA428" w14:textId="77777777" w:rsidR="00502DFD" w:rsidRPr="00502DFD" w:rsidRDefault="00502DFD" w:rsidP="00D75C7F">
      <w:pPr>
        <w:pStyle w:val="Footer"/>
        <w:numPr>
          <w:ilvl w:val="0"/>
          <w:numId w:val="28"/>
        </w:numPr>
        <w:tabs>
          <w:tab w:val="clear" w:pos="4513"/>
          <w:tab w:val="clear" w:pos="9026"/>
          <w:tab w:val="center" w:pos="4153"/>
          <w:tab w:val="right" w:pos="8306"/>
        </w:tabs>
        <w:rPr>
          <w:rFonts w:cs="Calibri"/>
          <w:b/>
        </w:rPr>
      </w:pPr>
    </w:p>
    <w:p w14:paraId="639DA429" w14:textId="77777777" w:rsidR="00D75C7F" w:rsidRPr="00FC41B9" w:rsidRDefault="00D75C7F" w:rsidP="00D75C7F">
      <w:pPr>
        <w:rPr>
          <w:rFonts w:cs="Calibri"/>
          <w:b/>
          <w:color w:val="002060"/>
        </w:rPr>
      </w:pPr>
      <w:r w:rsidRPr="00FC41B9">
        <w:rPr>
          <w:rFonts w:cs="Calibri"/>
          <w:b/>
          <w:color w:val="002060"/>
        </w:rPr>
        <w:t>Customer Care</w:t>
      </w:r>
    </w:p>
    <w:p w14:paraId="639DA42A" w14:textId="77777777" w:rsidR="00D75C7F" w:rsidRPr="00502DFD" w:rsidRDefault="00D75C7F" w:rsidP="00D75C7F">
      <w:pPr>
        <w:pStyle w:val="BodyText"/>
        <w:numPr>
          <w:ilvl w:val="0"/>
          <w:numId w:val="28"/>
        </w:numPr>
        <w:rPr>
          <w:rFonts w:ascii="Calibri" w:hAnsi="Calibri" w:cs="Calibri"/>
          <w:sz w:val="22"/>
          <w:szCs w:val="22"/>
        </w:rPr>
      </w:pPr>
      <w:r w:rsidRPr="00502DFD">
        <w:rPr>
          <w:rFonts w:ascii="Calibri" w:hAnsi="Calibri" w:cs="Calibri"/>
          <w:sz w:val="22"/>
          <w:szCs w:val="22"/>
        </w:rPr>
        <w:t>Ability to demonstrate a commitment to REAch2’s Customer Care Policy.</w:t>
      </w:r>
    </w:p>
    <w:p w14:paraId="639DA42B" w14:textId="77777777" w:rsidR="00D75C7F" w:rsidRPr="00FC41B9" w:rsidRDefault="00D75C7F" w:rsidP="00D75C7F">
      <w:pPr>
        <w:rPr>
          <w:rFonts w:cs="Calibri"/>
        </w:rPr>
      </w:pPr>
    </w:p>
    <w:p w14:paraId="639DA42C" w14:textId="77777777" w:rsidR="00D75C7F" w:rsidRPr="00FC41B9" w:rsidRDefault="00D75C7F" w:rsidP="00D75C7F">
      <w:pPr>
        <w:rPr>
          <w:rFonts w:cs="Calibri"/>
          <w:b/>
          <w:color w:val="002060"/>
        </w:rPr>
      </w:pPr>
      <w:r w:rsidRPr="00FC41B9">
        <w:rPr>
          <w:rFonts w:cs="Calibri"/>
          <w:b/>
          <w:color w:val="002060"/>
        </w:rPr>
        <w:t>Health and Safety</w:t>
      </w:r>
    </w:p>
    <w:p w14:paraId="639DA42D" w14:textId="77777777" w:rsidR="00D75C7F" w:rsidRPr="00FC41B9" w:rsidRDefault="00D75C7F" w:rsidP="00D75C7F">
      <w:pPr>
        <w:pStyle w:val="Footer"/>
        <w:numPr>
          <w:ilvl w:val="0"/>
          <w:numId w:val="28"/>
        </w:numPr>
        <w:tabs>
          <w:tab w:val="clear" w:pos="4513"/>
          <w:tab w:val="clear" w:pos="9026"/>
          <w:tab w:val="center" w:pos="4153"/>
          <w:tab w:val="right" w:pos="8306"/>
        </w:tabs>
        <w:rPr>
          <w:rFonts w:cs="Calibri"/>
          <w:color w:val="000000"/>
        </w:rPr>
      </w:pPr>
      <w:r w:rsidRPr="00FC41B9">
        <w:rPr>
          <w:rFonts w:cs="Calibri"/>
        </w:rPr>
        <w:t>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w:t>
      </w:r>
    </w:p>
    <w:p w14:paraId="639DA42E" w14:textId="77777777" w:rsidR="00D75C7F" w:rsidRPr="00FC41B9" w:rsidRDefault="00D75C7F" w:rsidP="00D75C7F">
      <w:pPr>
        <w:rPr>
          <w:rFonts w:cs="Calibri"/>
        </w:rPr>
      </w:pPr>
    </w:p>
    <w:p w14:paraId="639DA42F" w14:textId="77777777" w:rsidR="00D75C7F" w:rsidRPr="00FC41B9" w:rsidRDefault="00D75C7F" w:rsidP="00D75C7F">
      <w:pPr>
        <w:rPr>
          <w:rFonts w:cs="Calibri"/>
          <w:b/>
          <w:color w:val="002060"/>
        </w:rPr>
      </w:pPr>
      <w:r w:rsidRPr="00FC41B9">
        <w:rPr>
          <w:rFonts w:cs="Calibri"/>
          <w:b/>
          <w:color w:val="002060"/>
        </w:rPr>
        <w:t>To contribute as an effective and collaborative member of the school team</w:t>
      </w:r>
    </w:p>
    <w:p w14:paraId="639DA430"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To participate in training to be able to demonstrate competence.</w:t>
      </w:r>
    </w:p>
    <w:p w14:paraId="639DA431"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To participate in first aid training as required.</w:t>
      </w:r>
    </w:p>
    <w:p w14:paraId="639DA432"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Participating in the ongoing development, implementation and monitoring of the service plans.</w:t>
      </w:r>
    </w:p>
    <w:p w14:paraId="639DA433"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 xml:space="preserve">Championing the professional integrity of the School Service </w:t>
      </w:r>
    </w:p>
    <w:p w14:paraId="639DA434"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Supporting Customer Focus, Best Value and electronic management of processes.</w:t>
      </w:r>
    </w:p>
    <w:p w14:paraId="639DA435" w14:textId="77777777" w:rsidR="00D75C7F" w:rsidRPr="00FC41B9" w:rsidRDefault="00D75C7F" w:rsidP="00D75C7F">
      <w:pPr>
        <w:pStyle w:val="BodyText"/>
        <w:numPr>
          <w:ilvl w:val="0"/>
          <w:numId w:val="28"/>
        </w:numPr>
        <w:tabs>
          <w:tab w:val="clear" w:pos="473"/>
          <w:tab w:val="num" w:pos="435"/>
        </w:tabs>
        <w:rPr>
          <w:rFonts w:ascii="Calibri" w:hAnsi="Calibri" w:cs="Calibri"/>
          <w:sz w:val="22"/>
          <w:szCs w:val="22"/>
        </w:rPr>
      </w:pPr>
      <w:r w:rsidRPr="00FC41B9">
        <w:rPr>
          <w:rFonts w:ascii="Calibri" w:hAnsi="Calibri" w:cs="Calibri"/>
          <w:sz w:val="22"/>
          <w:szCs w:val="22"/>
        </w:rPr>
        <w:t>Actively sharing feedback on School policies and interventions.</w:t>
      </w:r>
    </w:p>
    <w:p w14:paraId="639DA436" w14:textId="77777777" w:rsidR="00D75C7F" w:rsidRPr="00FC41B9" w:rsidRDefault="00D75C7F" w:rsidP="00D75C7F">
      <w:pPr>
        <w:pStyle w:val="BodyText"/>
        <w:rPr>
          <w:rFonts w:ascii="Calibri" w:hAnsi="Calibri" w:cs="Calibri"/>
          <w:sz w:val="22"/>
          <w:szCs w:val="22"/>
        </w:rPr>
      </w:pPr>
    </w:p>
    <w:p w14:paraId="639DA437" w14:textId="77777777" w:rsidR="00D75C7F" w:rsidRPr="00FC41B9" w:rsidRDefault="00D75C7F" w:rsidP="00D75C7F">
      <w:pPr>
        <w:pStyle w:val="BodyText"/>
        <w:rPr>
          <w:rFonts w:ascii="Calibri" w:hAnsi="Calibri" w:cs="Calibri"/>
          <w:sz w:val="22"/>
          <w:szCs w:val="22"/>
        </w:rPr>
      </w:pPr>
    </w:p>
    <w:p w14:paraId="639DA438" w14:textId="77777777" w:rsidR="00D75C7F" w:rsidRPr="00FC41B9" w:rsidRDefault="00D75C7F" w:rsidP="00D75C7F">
      <w:pPr>
        <w:pStyle w:val="Body"/>
        <w:jc w:val="both"/>
        <w:rPr>
          <w:rFonts w:eastAsia="Helvetica"/>
        </w:rPr>
      </w:pPr>
    </w:p>
    <w:p w14:paraId="639DA439" w14:textId="77777777" w:rsidR="00D75C7F" w:rsidRPr="00FC41B9" w:rsidRDefault="00D75C7F" w:rsidP="00D75C7F">
      <w:pPr>
        <w:pStyle w:val="Body"/>
        <w:widowControl w:val="0"/>
        <w:rPr>
          <w:b/>
          <w:bCs/>
          <w:color w:val="1F497D"/>
          <w:u w:color="1F497D"/>
          <w:lang w:val="en-US"/>
        </w:rPr>
      </w:pPr>
    </w:p>
    <w:p w14:paraId="639DA43A" w14:textId="77777777" w:rsidR="00D75C7F" w:rsidRPr="00FC41B9" w:rsidRDefault="00D75C7F" w:rsidP="00D75C7F">
      <w:pPr>
        <w:pStyle w:val="Body"/>
        <w:widowControl w:val="0"/>
        <w:rPr>
          <w:b/>
          <w:bCs/>
          <w:color w:val="1F497D"/>
          <w:u w:color="1F497D"/>
          <w:lang w:val="en-US"/>
        </w:rPr>
      </w:pPr>
    </w:p>
    <w:p w14:paraId="639DA43B" w14:textId="77777777" w:rsidR="00D75C7F" w:rsidRPr="00FC41B9" w:rsidRDefault="00D75C7F" w:rsidP="00D75C7F">
      <w:pPr>
        <w:pStyle w:val="Body"/>
        <w:widowControl w:val="0"/>
        <w:rPr>
          <w:b/>
          <w:bCs/>
          <w:color w:val="1F497D"/>
          <w:u w:color="1F497D"/>
          <w:lang w:val="en-US"/>
        </w:rPr>
      </w:pPr>
    </w:p>
    <w:p w14:paraId="639DA43C" w14:textId="77777777" w:rsidR="00D75C7F" w:rsidRPr="00FC41B9" w:rsidRDefault="00D75C7F" w:rsidP="00D75C7F">
      <w:pPr>
        <w:rPr>
          <w:rFonts w:cs="Calibri"/>
          <w:b/>
          <w:bCs/>
          <w:color w:val="1F497D"/>
          <w:u w:color="1F497D"/>
          <w:lang w:eastAsia="en-GB"/>
        </w:rPr>
      </w:pPr>
      <w:r w:rsidRPr="00FC41B9">
        <w:rPr>
          <w:rFonts w:cs="Calibri"/>
          <w:b/>
          <w:bCs/>
          <w:color w:val="1F497D"/>
          <w:u w:color="1F497D"/>
        </w:rPr>
        <w:br w:type="page"/>
      </w:r>
    </w:p>
    <w:p w14:paraId="639DA43D" w14:textId="77777777" w:rsidR="00D75C7F" w:rsidRPr="00FC41B9" w:rsidRDefault="00D75C7F" w:rsidP="00D75C7F">
      <w:pPr>
        <w:pStyle w:val="Body"/>
        <w:widowControl w:val="0"/>
        <w:rPr>
          <w:b/>
          <w:bCs/>
          <w:color w:val="2F5496" w:themeColor="accent1" w:themeShade="BF"/>
          <w:sz w:val="28"/>
          <w:szCs w:val="28"/>
          <w:u w:color="1F497D"/>
          <w:lang w:val="en-US"/>
        </w:rPr>
      </w:pPr>
      <w:r w:rsidRPr="00FC41B9">
        <w:rPr>
          <w:b/>
          <w:bCs/>
          <w:color w:val="2F5496" w:themeColor="accent1" w:themeShade="BF"/>
          <w:sz w:val="28"/>
          <w:szCs w:val="28"/>
          <w:u w:color="1F497D"/>
          <w:lang w:val="en-US"/>
        </w:rPr>
        <w:lastRenderedPageBreak/>
        <w:t>Person Specification</w:t>
      </w:r>
    </w:p>
    <w:p w14:paraId="639DA43E" w14:textId="77777777" w:rsidR="00D75C7F" w:rsidRPr="00FC41B9" w:rsidRDefault="00D75C7F" w:rsidP="00D75C7F">
      <w:pPr>
        <w:pStyle w:val="Body"/>
        <w:widowControl w:val="0"/>
        <w:spacing w:line="240" w:lineRule="auto"/>
      </w:pPr>
      <w:r w:rsidRPr="00FC41B9">
        <w:t>The person specification is a picture of the skills; knowledge and experience needed to carry out the job. It has been used to draw up the advert and will be used in the shortlisting and interview process for the post. If you are a disabled person and are unable to meet some of the job requirements specifically because of your disability, please say this in your application. If you meet all the other criteria you will be shortlisted and we will explore jointly with you if there are ways in which the job can be changed to enable you to meet the requirements.</w:t>
      </w:r>
      <w:r w:rsidRPr="00FC41B9">
        <w:tab/>
      </w:r>
    </w:p>
    <w:tbl>
      <w:tblPr>
        <w:tblStyle w:val="TableGrid"/>
        <w:tblW w:w="10682" w:type="dxa"/>
        <w:tblInd w:w="-801" w:type="dxa"/>
        <w:tblLook w:val="04A0" w:firstRow="1" w:lastRow="0" w:firstColumn="1" w:lastColumn="0" w:noHBand="0" w:noVBand="1"/>
      </w:tblPr>
      <w:tblGrid>
        <w:gridCol w:w="6113"/>
        <w:gridCol w:w="1270"/>
        <w:gridCol w:w="1675"/>
        <w:gridCol w:w="1624"/>
      </w:tblGrid>
      <w:tr w:rsidR="00D75C7F" w:rsidRPr="00FC41B9" w14:paraId="639DA443" w14:textId="77777777" w:rsidTr="00DD012D">
        <w:tc>
          <w:tcPr>
            <w:tcW w:w="6113" w:type="dxa"/>
          </w:tcPr>
          <w:p w14:paraId="639DA43F" w14:textId="77777777" w:rsidR="00D75C7F" w:rsidRPr="00FC41B9" w:rsidRDefault="00D75C7F" w:rsidP="00DD012D">
            <w:pPr>
              <w:rPr>
                <w:rFonts w:cs="Calibri"/>
                <w:b/>
              </w:rPr>
            </w:pPr>
            <w:r w:rsidRPr="00FC41B9">
              <w:rPr>
                <w:rFonts w:cs="Calibri"/>
                <w:b/>
              </w:rPr>
              <w:t>Qualifications</w:t>
            </w:r>
          </w:p>
        </w:tc>
        <w:tc>
          <w:tcPr>
            <w:tcW w:w="1270" w:type="dxa"/>
          </w:tcPr>
          <w:p w14:paraId="639DA440" w14:textId="77777777" w:rsidR="00D75C7F" w:rsidRPr="00FC41B9" w:rsidRDefault="00D75C7F" w:rsidP="00DD012D">
            <w:pPr>
              <w:rPr>
                <w:rFonts w:cs="Calibri"/>
                <w:b/>
              </w:rPr>
            </w:pPr>
            <w:r w:rsidRPr="00FC41B9">
              <w:rPr>
                <w:rFonts w:cs="Calibri"/>
                <w:b/>
              </w:rPr>
              <w:t>Essential</w:t>
            </w:r>
          </w:p>
        </w:tc>
        <w:tc>
          <w:tcPr>
            <w:tcW w:w="1675" w:type="dxa"/>
          </w:tcPr>
          <w:p w14:paraId="639DA441" w14:textId="77777777" w:rsidR="00D75C7F" w:rsidRPr="00FC41B9" w:rsidRDefault="00D75C7F" w:rsidP="00DD012D">
            <w:pPr>
              <w:rPr>
                <w:rFonts w:cs="Calibri"/>
                <w:b/>
              </w:rPr>
            </w:pPr>
            <w:r w:rsidRPr="00FC41B9">
              <w:rPr>
                <w:rFonts w:cs="Calibri"/>
                <w:b/>
              </w:rPr>
              <w:t>Desirable</w:t>
            </w:r>
          </w:p>
        </w:tc>
        <w:tc>
          <w:tcPr>
            <w:tcW w:w="1624" w:type="dxa"/>
          </w:tcPr>
          <w:p w14:paraId="639DA442" w14:textId="77777777" w:rsidR="00D75C7F" w:rsidRPr="00FC41B9" w:rsidRDefault="00D75C7F" w:rsidP="00DD012D">
            <w:pPr>
              <w:rPr>
                <w:rFonts w:cs="Calibri"/>
                <w:b/>
              </w:rPr>
            </w:pPr>
            <w:r w:rsidRPr="00FC41B9">
              <w:rPr>
                <w:rFonts w:cs="Calibri"/>
                <w:b/>
              </w:rPr>
              <w:t>Evidence</w:t>
            </w:r>
          </w:p>
        </w:tc>
      </w:tr>
      <w:tr w:rsidR="00D75C7F" w:rsidRPr="00FC41B9" w14:paraId="639DA448" w14:textId="77777777" w:rsidTr="00DD012D">
        <w:tc>
          <w:tcPr>
            <w:tcW w:w="6113" w:type="dxa"/>
          </w:tcPr>
          <w:p w14:paraId="639DA444" w14:textId="77777777" w:rsidR="00D75C7F" w:rsidRPr="00FC41B9" w:rsidRDefault="00D75C7F" w:rsidP="00DD012D">
            <w:pPr>
              <w:rPr>
                <w:rFonts w:cs="Calibri"/>
              </w:rPr>
            </w:pPr>
            <w:r w:rsidRPr="00FC41B9">
              <w:rPr>
                <w:rFonts w:cs="Calibri"/>
              </w:rPr>
              <w:t xml:space="preserve">Minimum of NVQ Level 2 qualification in </w:t>
            </w:r>
            <w:proofErr w:type="spellStart"/>
            <w:r w:rsidRPr="00FC41B9">
              <w:rPr>
                <w:rFonts w:cs="Calibri"/>
              </w:rPr>
              <w:t>playwork</w:t>
            </w:r>
            <w:proofErr w:type="spellEnd"/>
            <w:r w:rsidRPr="00FC41B9">
              <w:rPr>
                <w:rFonts w:cs="Calibri"/>
              </w:rPr>
              <w:t xml:space="preserve"> or childcare, or be studying towards relevant qualification </w:t>
            </w:r>
          </w:p>
        </w:tc>
        <w:tc>
          <w:tcPr>
            <w:tcW w:w="1270" w:type="dxa"/>
          </w:tcPr>
          <w:p w14:paraId="639DA445" w14:textId="77777777" w:rsidR="00D75C7F" w:rsidRPr="00FC41B9" w:rsidRDefault="00D75C7F" w:rsidP="00DD012D">
            <w:pPr>
              <w:rPr>
                <w:rFonts w:cs="Calibri"/>
                <w:b/>
              </w:rPr>
            </w:pPr>
          </w:p>
        </w:tc>
        <w:tc>
          <w:tcPr>
            <w:tcW w:w="1675" w:type="dxa"/>
          </w:tcPr>
          <w:p w14:paraId="639DA446" w14:textId="77777777" w:rsidR="00D75C7F" w:rsidRPr="00FC41B9" w:rsidRDefault="00D75C7F" w:rsidP="00DD012D">
            <w:pPr>
              <w:rPr>
                <w:rFonts w:cs="Calibri"/>
                <w:b/>
              </w:rPr>
            </w:pPr>
            <w:r w:rsidRPr="00FC41B9">
              <w:rPr>
                <w:rFonts w:cs="Calibri"/>
                <w:b/>
              </w:rPr>
              <w:sym w:font="Wingdings" w:char="F0FC"/>
            </w:r>
          </w:p>
        </w:tc>
        <w:tc>
          <w:tcPr>
            <w:tcW w:w="1624" w:type="dxa"/>
          </w:tcPr>
          <w:p w14:paraId="639DA447" w14:textId="77777777" w:rsidR="00D75C7F" w:rsidRPr="00FC41B9" w:rsidRDefault="00D75C7F" w:rsidP="00DD012D">
            <w:pPr>
              <w:rPr>
                <w:rFonts w:cs="Calibri"/>
                <w:b/>
              </w:rPr>
            </w:pPr>
            <w:r w:rsidRPr="00FC41B9">
              <w:rPr>
                <w:rFonts w:cs="Calibri"/>
                <w:b/>
              </w:rPr>
              <w:t>A, I</w:t>
            </w:r>
          </w:p>
        </w:tc>
      </w:tr>
      <w:tr w:rsidR="00D75C7F" w:rsidRPr="00FC41B9" w14:paraId="639DA44D" w14:textId="77777777" w:rsidTr="00DD012D">
        <w:tc>
          <w:tcPr>
            <w:tcW w:w="6113" w:type="dxa"/>
            <w:tcBorders>
              <w:bottom w:val="single" w:sz="4" w:space="0" w:color="auto"/>
            </w:tcBorders>
          </w:tcPr>
          <w:p w14:paraId="639DA449" w14:textId="77777777" w:rsidR="00D75C7F" w:rsidRPr="00FC41B9" w:rsidRDefault="00D75C7F" w:rsidP="00DD012D">
            <w:pPr>
              <w:rPr>
                <w:rFonts w:cs="Calibri"/>
              </w:rPr>
            </w:pPr>
            <w:r w:rsidRPr="00FC41B9">
              <w:rPr>
                <w:rFonts w:cs="Calibri"/>
              </w:rPr>
              <w:t>First aid qualification (or willingness to train)</w:t>
            </w:r>
          </w:p>
        </w:tc>
        <w:tc>
          <w:tcPr>
            <w:tcW w:w="1270" w:type="dxa"/>
            <w:tcBorders>
              <w:bottom w:val="single" w:sz="4" w:space="0" w:color="auto"/>
            </w:tcBorders>
          </w:tcPr>
          <w:p w14:paraId="639DA44A" w14:textId="77777777" w:rsidR="00D75C7F" w:rsidRPr="00FC41B9" w:rsidRDefault="00D75C7F" w:rsidP="00DD012D">
            <w:pPr>
              <w:rPr>
                <w:rFonts w:cs="Calibri"/>
                <w:b/>
              </w:rPr>
            </w:pPr>
          </w:p>
        </w:tc>
        <w:tc>
          <w:tcPr>
            <w:tcW w:w="1675" w:type="dxa"/>
            <w:tcBorders>
              <w:bottom w:val="single" w:sz="4" w:space="0" w:color="auto"/>
            </w:tcBorders>
          </w:tcPr>
          <w:p w14:paraId="639DA44B" w14:textId="77777777" w:rsidR="00D75C7F" w:rsidRPr="00FC41B9" w:rsidRDefault="00D75C7F" w:rsidP="00DD012D">
            <w:pPr>
              <w:rPr>
                <w:rFonts w:cs="Calibri"/>
                <w:b/>
              </w:rPr>
            </w:pPr>
            <w:r w:rsidRPr="00FC41B9">
              <w:rPr>
                <w:rFonts w:cs="Calibri"/>
                <w:b/>
              </w:rPr>
              <w:sym w:font="Wingdings" w:char="F0FC"/>
            </w:r>
          </w:p>
        </w:tc>
        <w:tc>
          <w:tcPr>
            <w:tcW w:w="1624" w:type="dxa"/>
            <w:tcBorders>
              <w:bottom w:val="single" w:sz="4" w:space="0" w:color="auto"/>
            </w:tcBorders>
          </w:tcPr>
          <w:p w14:paraId="639DA44C" w14:textId="77777777" w:rsidR="00D75C7F" w:rsidRPr="00FC41B9" w:rsidRDefault="00D75C7F" w:rsidP="00DD012D">
            <w:pPr>
              <w:rPr>
                <w:rFonts w:cs="Calibri"/>
                <w:b/>
              </w:rPr>
            </w:pPr>
            <w:r w:rsidRPr="00FC41B9">
              <w:rPr>
                <w:rFonts w:cs="Calibri"/>
                <w:b/>
              </w:rPr>
              <w:t>A, I</w:t>
            </w:r>
          </w:p>
        </w:tc>
      </w:tr>
      <w:tr w:rsidR="00D75C7F" w:rsidRPr="00FC41B9" w14:paraId="639DA44F" w14:textId="77777777" w:rsidTr="00DD012D">
        <w:tc>
          <w:tcPr>
            <w:tcW w:w="10682" w:type="dxa"/>
            <w:gridSpan w:val="4"/>
            <w:shd w:val="pct15" w:color="auto" w:fill="auto"/>
          </w:tcPr>
          <w:p w14:paraId="639DA44E" w14:textId="77777777" w:rsidR="00D75C7F" w:rsidRPr="00FC41B9" w:rsidRDefault="00D75C7F" w:rsidP="00DD012D">
            <w:pPr>
              <w:rPr>
                <w:rFonts w:cs="Calibri"/>
                <w:b/>
              </w:rPr>
            </w:pPr>
          </w:p>
        </w:tc>
      </w:tr>
      <w:tr w:rsidR="00D75C7F" w:rsidRPr="00FC41B9" w14:paraId="639DA454" w14:textId="77777777" w:rsidTr="00DD012D">
        <w:tc>
          <w:tcPr>
            <w:tcW w:w="6113" w:type="dxa"/>
          </w:tcPr>
          <w:p w14:paraId="639DA450" w14:textId="77777777" w:rsidR="00D75C7F" w:rsidRPr="00FC41B9" w:rsidRDefault="00D75C7F" w:rsidP="00DD012D">
            <w:pPr>
              <w:rPr>
                <w:rFonts w:cs="Calibri"/>
                <w:b/>
              </w:rPr>
            </w:pPr>
            <w:r w:rsidRPr="00FC41B9">
              <w:rPr>
                <w:rFonts w:cs="Calibri"/>
                <w:b/>
              </w:rPr>
              <w:t>Knowledge and Experience</w:t>
            </w:r>
          </w:p>
        </w:tc>
        <w:tc>
          <w:tcPr>
            <w:tcW w:w="1270" w:type="dxa"/>
          </w:tcPr>
          <w:p w14:paraId="639DA451" w14:textId="77777777" w:rsidR="00D75C7F" w:rsidRPr="00FC41B9" w:rsidRDefault="00D75C7F" w:rsidP="00DD012D">
            <w:pPr>
              <w:rPr>
                <w:rFonts w:cs="Calibri"/>
                <w:b/>
              </w:rPr>
            </w:pPr>
          </w:p>
        </w:tc>
        <w:tc>
          <w:tcPr>
            <w:tcW w:w="1675" w:type="dxa"/>
          </w:tcPr>
          <w:p w14:paraId="639DA452" w14:textId="77777777" w:rsidR="00D75C7F" w:rsidRPr="00FC41B9" w:rsidRDefault="00D75C7F" w:rsidP="00DD012D">
            <w:pPr>
              <w:rPr>
                <w:rFonts w:cs="Calibri"/>
                <w:b/>
              </w:rPr>
            </w:pPr>
          </w:p>
        </w:tc>
        <w:tc>
          <w:tcPr>
            <w:tcW w:w="1624" w:type="dxa"/>
          </w:tcPr>
          <w:p w14:paraId="639DA453" w14:textId="77777777" w:rsidR="00D75C7F" w:rsidRPr="00FC41B9" w:rsidRDefault="00D75C7F" w:rsidP="00DD012D">
            <w:pPr>
              <w:rPr>
                <w:rFonts w:cs="Calibri"/>
                <w:b/>
              </w:rPr>
            </w:pPr>
          </w:p>
        </w:tc>
      </w:tr>
      <w:tr w:rsidR="00D75C7F" w:rsidRPr="00FC41B9" w14:paraId="639DA459" w14:textId="77777777" w:rsidTr="00DD012D">
        <w:tc>
          <w:tcPr>
            <w:tcW w:w="6113" w:type="dxa"/>
          </w:tcPr>
          <w:p w14:paraId="639DA455" w14:textId="77777777" w:rsidR="00D75C7F" w:rsidRPr="00FC41B9" w:rsidRDefault="00D75C7F" w:rsidP="00DD012D">
            <w:pPr>
              <w:rPr>
                <w:rFonts w:cs="Calibri"/>
              </w:rPr>
            </w:pPr>
            <w:r w:rsidRPr="00FC41B9">
              <w:rPr>
                <w:rFonts w:cs="Calibri"/>
              </w:rPr>
              <w:t>Experience of work/play with children of primary age</w:t>
            </w:r>
          </w:p>
        </w:tc>
        <w:tc>
          <w:tcPr>
            <w:tcW w:w="1270" w:type="dxa"/>
          </w:tcPr>
          <w:p w14:paraId="639DA456" w14:textId="77777777" w:rsidR="00D75C7F" w:rsidRPr="00FC41B9" w:rsidRDefault="00D75C7F" w:rsidP="00DD012D">
            <w:pPr>
              <w:rPr>
                <w:rFonts w:cs="Calibri"/>
                <w:b/>
              </w:rPr>
            </w:pPr>
            <w:r w:rsidRPr="00FC41B9">
              <w:rPr>
                <w:rFonts w:cs="Calibri"/>
                <w:b/>
              </w:rPr>
              <w:sym w:font="Wingdings" w:char="F0FC"/>
            </w:r>
          </w:p>
        </w:tc>
        <w:tc>
          <w:tcPr>
            <w:tcW w:w="1675" w:type="dxa"/>
          </w:tcPr>
          <w:p w14:paraId="639DA457" w14:textId="77777777" w:rsidR="00D75C7F" w:rsidRPr="00FC41B9" w:rsidRDefault="00D75C7F" w:rsidP="00DD012D">
            <w:pPr>
              <w:rPr>
                <w:rFonts w:cs="Calibri"/>
                <w:b/>
              </w:rPr>
            </w:pPr>
          </w:p>
        </w:tc>
        <w:tc>
          <w:tcPr>
            <w:tcW w:w="1624" w:type="dxa"/>
          </w:tcPr>
          <w:p w14:paraId="639DA458" w14:textId="77777777" w:rsidR="00D75C7F" w:rsidRPr="00FC41B9" w:rsidRDefault="00D75C7F" w:rsidP="00DD012D">
            <w:pPr>
              <w:rPr>
                <w:rFonts w:cs="Calibri"/>
                <w:b/>
              </w:rPr>
            </w:pPr>
            <w:r w:rsidRPr="00FC41B9">
              <w:rPr>
                <w:rFonts w:cs="Calibri"/>
                <w:b/>
              </w:rPr>
              <w:t>A,I, R</w:t>
            </w:r>
          </w:p>
        </w:tc>
      </w:tr>
      <w:tr w:rsidR="00D75C7F" w:rsidRPr="00FC41B9" w14:paraId="639DA45E" w14:textId="77777777" w:rsidTr="00DD012D">
        <w:tc>
          <w:tcPr>
            <w:tcW w:w="6113" w:type="dxa"/>
          </w:tcPr>
          <w:p w14:paraId="639DA45A" w14:textId="77777777" w:rsidR="00D75C7F" w:rsidRPr="00FC41B9" w:rsidRDefault="00D75C7F" w:rsidP="00DD012D">
            <w:pPr>
              <w:rPr>
                <w:rFonts w:cs="Calibri"/>
              </w:rPr>
            </w:pPr>
            <w:r w:rsidRPr="00FC41B9">
              <w:rPr>
                <w:rFonts w:cs="Calibri"/>
              </w:rPr>
              <w:t>An understanding of the play work principles</w:t>
            </w:r>
          </w:p>
        </w:tc>
        <w:tc>
          <w:tcPr>
            <w:tcW w:w="1270" w:type="dxa"/>
          </w:tcPr>
          <w:p w14:paraId="639DA45B" w14:textId="77777777" w:rsidR="00D75C7F" w:rsidRPr="00FC41B9" w:rsidRDefault="00D75C7F" w:rsidP="00DD012D">
            <w:pPr>
              <w:rPr>
                <w:rFonts w:cs="Calibri"/>
                <w:b/>
              </w:rPr>
            </w:pPr>
            <w:r w:rsidRPr="00FC41B9">
              <w:rPr>
                <w:rFonts w:cs="Calibri"/>
                <w:b/>
              </w:rPr>
              <w:sym w:font="Wingdings" w:char="F0FC"/>
            </w:r>
          </w:p>
        </w:tc>
        <w:tc>
          <w:tcPr>
            <w:tcW w:w="1675" w:type="dxa"/>
          </w:tcPr>
          <w:p w14:paraId="639DA45C" w14:textId="77777777" w:rsidR="00D75C7F" w:rsidRPr="00FC41B9" w:rsidRDefault="00D75C7F" w:rsidP="00DD012D">
            <w:pPr>
              <w:rPr>
                <w:rFonts w:cs="Calibri"/>
                <w:b/>
              </w:rPr>
            </w:pPr>
          </w:p>
        </w:tc>
        <w:tc>
          <w:tcPr>
            <w:tcW w:w="1624" w:type="dxa"/>
          </w:tcPr>
          <w:p w14:paraId="639DA45D" w14:textId="77777777" w:rsidR="00D75C7F" w:rsidRPr="00FC41B9" w:rsidRDefault="00D75C7F" w:rsidP="00DD012D">
            <w:pPr>
              <w:rPr>
                <w:rFonts w:cs="Calibri"/>
                <w:b/>
              </w:rPr>
            </w:pPr>
            <w:r w:rsidRPr="00FC41B9">
              <w:rPr>
                <w:rFonts w:cs="Calibri"/>
                <w:b/>
              </w:rPr>
              <w:t>A, I</w:t>
            </w:r>
          </w:p>
        </w:tc>
      </w:tr>
      <w:tr w:rsidR="00D75C7F" w:rsidRPr="00FC41B9" w14:paraId="639DA463" w14:textId="77777777" w:rsidTr="00DD012D">
        <w:tc>
          <w:tcPr>
            <w:tcW w:w="6113" w:type="dxa"/>
          </w:tcPr>
          <w:p w14:paraId="639DA45F" w14:textId="77777777" w:rsidR="00D75C7F" w:rsidRPr="00FC41B9" w:rsidRDefault="00D75C7F" w:rsidP="00DD012D">
            <w:pPr>
              <w:rPr>
                <w:rFonts w:cs="Calibri"/>
              </w:rPr>
            </w:pPr>
            <w:r w:rsidRPr="00FC41B9">
              <w:rPr>
                <w:rFonts w:cs="Calibri"/>
              </w:rPr>
              <w:t>An understanding of the importance of creating play environments which are child led</w:t>
            </w:r>
          </w:p>
        </w:tc>
        <w:tc>
          <w:tcPr>
            <w:tcW w:w="1270" w:type="dxa"/>
          </w:tcPr>
          <w:p w14:paraId="639DA460" w14:textId="77777777" w:rsidR="00D75C7F" w:rsidRPr="00FC41B9" w:rsidRDefault="00D75C7F" w:rsidP="00DD012D">
            <w:pPr>
              <w:rPr>
                <w:rFonts w:cs="Calibri"/>
                <w:b/>
              </w:rPr>
            </w:pPr>
            <w:r w:rsidRPr="00FC41B9">
              <w:rPr>
                <w:rFonts w:cs="Calibri"/>
                <w:b/>
              </w:rPr>
              <w:sym w:font="Wingdings" w:char="F0FC"/>
            </w:r>
          </w:p>
        </w:tc>
        <w:tc>
          <w:tcPr>
            <w:tcW w:w="1675" w:type="dxa"/>
          </w:tcPr>
          <w:p w14:paraId="639DA461" w14:textId="77777777" w:rsidR="00D75C7F" w:rsidRPr="00FC41B9" w:rsidRDefault="00D75C7F" w:rsidP="00DD012D">
            <w:pPr>
              <w:rPr>
                <w:rFonts w:cs="Calibri"/>
                <w:b/>
              </w:rPr>
            </w:pPr>
          </w:p>
        </w:tc>
        <w:tc>
          <w:tcPr>
            <w:tcW w:w="1624" w:type="dxa"/>
          </w:tcPr>
          <w:p w14:paraId="639DA462" w14:textId="77777777" w:rsidR="00D75C7F" w:rsidRPr="00FC41B9" w:rsidRDefault="00D75C7F" w:rsidP="00DD012D">
            <w:pPr>
              <w:rPr>
                <w:rFonts w:cs="Calibri"/>
                <w:b/>
              </w:rPr>
            </w:pPr>
            <w:r w:rsidRPr="00FC41B9">
              <w:rPr>
                <w:rFonts w:cs="Calibri"/>
                <w:b/>
              </w:rPr>
              <w:t>A, I</w:t>
            </w:r>
          </w:p>
        </w:tc>
      </w:tr>
      <w:tr w:rsidR="00D75C7F" w:rsidRPr="00FC41B9" w14:paraId="639DA468" w14:textId="77777777" w:rsidTr="00DD012D">
        <w:tc>
          <w:tcPr>
            <w:tcW w:w="6113" w:type="dxa"/>
          </w:tcPr>
          <w:p w14:paraId="639DA464" w14:textId="77777777" w:rsidR="00D75C7F" w:rsidRPr="00FC41B9" w:rsidRDefault="00D75C7F" w:rsidP="00DD012D">
            <w:pPr>
              <w:rPr>
                <w:rFonts w:cs="Calibri"/>
              </w:rPr>
            </w:pPr>
            <w:r w:rsidRPr="00FC41B9">
              <w:rPr>
                <w:rFonts w:cs="Calibri"/>
              </w:rPr>
              <w:t>A commitment to safeguarding and promoting the welfare of all our children</w:t>
            </w:r>
          </w:p>
        </w:tc>
        <w:tc>
          <w:tcPr>
            <w:tcW w:w="1270" w:type="dxa"/>
          </w:tcPr>
          <w:p w14:paraId="639DA465" w14:textId="77777777" w:rsidR="00D75C7F" w:rsidRPr="00FC41B9" w:rsidRDefault="00D75C7F" w:rsidP="00DD012D">
            <w:pPr>
              <w:rPr>
                <w:rFonts w:cs="Calibri"/>
                <w:b/>
              </w:rPr>
            </w:pPr>
            <w:r w:rsidRPr="00FC41B9">
              <w:rPr>
                <w:rFonts w:cs="Calibri"/>
                <w:b/>
              </w:rPr>
              <w:sym w:font="Wingdings" w:char="F0FC"/>
            </w:r>
          </w:p>
        </w:tc>
        <w:tc>
          <w:tcPr>
            <w:tcW w:w="1675" w:type="dxa"/>
          </w:tcPr>
          <w:p w14:paraId="639DA466" w14:textId="77777777" w:rsidR="00D75C7F" w:rsidRPr="00FC41B9" w:rsidRDefault="00D75C7F" w:rsidP="00DD012D">
            <w:pPr>
              <w:rPr>
                <w:rFonts w:cs="Calibri"/>
                <w:b/>
              </w:rPr>
            </w:pPr>
          </w:p>
        </w:tc>
        <w:tc>
          <w:tcPr>
            <w:tcW w:w="1624" w:type="dxa"/>
          </w:tcPr>
          <w:p w14:paraId="639DA467" w14:textId="77777777" w:rsidR="00D75C7F" w:rsidRPr="00FC41B9" w:rsidRDefault="00D75C7F" w:rsidP="00DD012D">
            <w:pPr>
              <w:rPr>
                <w:rFonts w:cs="Calibri"/>
                <w:b/>
              </w:rPr>
            </w:pPr>
            <w:r w:rsidRPr="00FC41B9">
              <w:rPr>
                <w:rFonts w:cs="Calibri"/>
                <w:b/>
              </w:rPr>
              <w:t>A, I</w:t>
            </w:r>
          </w:p>
        </w:tc>
      </w:tr>
      <w:tr w:rsidR="00D75C7F" w:rsidRPr="00FC41B9" w14:paraId="639DA46D" w14:textId="77777777" w:rsidTr="00DD012D">
        <w:tc>
          <w:tcPr>
            <w:tcW w:w="6113" w:type="dxa"/>
          </w:tcPr>
          <w:p w14:paraId="639DA469" w14:textId="77777777" w:rsidR="00D75C7F" w:rsidRPr="00FC41B9" w:rsidRDefault="00D75C7F" w:rsidP="00DD012D">
            <w:pPr>
              <w:rPr>
                <w:rFonts w:cs="Calibri"/>
              </w:rPr>
            </w:pPr>
            <w:r w:rsidRPr="00FC41B9">
              <w:rPr>
                <w:rFonts w:cs="Calibri"/>
              </w:rPr>
              <w:t>An understanding of the importance of behaviour management strategies</w:t>
            </w:r>
          </w:p>
        </w:tc>
        <w:tc>
          <w:tcPr>
            <w:tcW w:w="1270" w:type="dxa"/>
          </w:tcPr>
          <w:p w14:paraId="639DA46A" w14:textId="77777777" w:rsidR="00D75C7F" w:rsidRPr="00FC41B9" w:rsidRDefault="00D75C7F" w:rsidP="00DD012D">
            <w:pPr>
              <w:rPr>
                <w:rFonts w:cs="Calibri"/>
                <w:b/>
              </w:rPr>
            </w:pPr>
            <w:r w:rsidRPr="00FC41B9">
              <w:rPr>
                <w:rFonts w:cs="Calibri"/>
                <w:b/>
              </w:rPr>
              <w:sym w:font="Wingdings" w:char="F0FC"/>
            </w:r>
          </w:p>
        </w:tc>
        <w:tc>
          <w:tcPr>
            <w:tcW w:w="1675" w:type="dxa"/>
          </w:tcPr>
          <w:p w14:paraId="639DA46B" w14:textId="77777777" w:rsidR="00D75C7F" w:rsidRPr="00FC41B9" w:rsidRDefault="00D75C7F" w:rsidP="00DD012D">
            <w:pPr>
              <w:rPr>
                <w:rFonts w:cs="Calibri"/>
                <w:b/>
              </w:rPr>
            </w:pPr>
          </w:p>
        </w:tc>
        <w:tc>
          <w:tcPr>
            <w:tcW w:w="1624" w:type="dxa"/>
          </w:tcPr>
          <w:p w14:paraId="639DA46C" w14:textId="77777777" w:rsidR="00D75C7F" w:rsidRPr="00FC41B9" w:rsidRDefault="00D75C7F" w:rsidP="00DD012D">
            <w:pPr>
              <w:rPr>
                <w:rFonts w:cs="Calibri"/>
                <w:b/>
              </w:rPr>
            </w:pPr>
            <w:r w:rsidRPr="00FC41B9">
              <w:rPr>
                <w:rFonts w:cs="Calibri"/>
                <w:b/>
              </w:rPr>
              <w:t>A, I</w:t>
            </w:r>
          </w:p>
        </w:tc>
      </w:tr>
      <w:tr w:rsidR="00D75C7F" w:rsidRPr="00FC41B9" w14:paraId="639DA472" w14:textId="77777777" w:rsidTr="00DD012D">
        <w:tc>
          <w:tcPr>
            <w:tcW w:w="6113" w:type="dxa"/>
          </w:tcPr>
          <w:p w14:paraId="639DA46E" w14:textId="77777777" w:rsidR="00D75C7F" w:rsidRPr="00FC41B9" w:rsidRDefault="00D75C7F" w:rsidP="00DD012D">
            <w:pPr>
              <w:rPr>
                <w:rFonts w:cs="Calibri"/>
              </w:rPr>
            </w:pPr>
            <w:r w:rsidRPr="00FC41B9">
              <w:rPr>
                <w:rFonts w:cs="Calibri"/>
              </w:rPr>
              <w:t>Commitment to and understanding of Equal Opportunities</w:t>
            </w:r>
          </w:p>
        </w:tc>
        <w:tc>
          <w:tcPr>
            <w:tcW w:w="1270" w:type="dxa"/>
          </w:tcPr>
          <w:p w14:paraId="639DA46F" w14:textId="77777777" w:rsidR="00D75C7F" w:rsidRPr="00FC41B9" w:rsidRDefault="00D75C7F" w:rsidP="00DD012D">
            <w:pPr>
              <w:rPr>
                <w:rFonts w:cs="Calibri"/>
                <w:b/>
              </w:rPr>
            </w:pPr>
            <w:r w:rsidRPr="00FC41B9">
              <w:rPr>
                <w:rFonts w:cs="Calibri"/>
                <w:b/>
              </w:rPr>
              <w:sym w:font="Wingdings" w:char="F0FC"/>
            </w:r>
          </w:p>
        </w:tc>
        <w:tc>
          <w:tcPr>
            <w:tcW w:w="1675" w:type="dxa"/>
          </w:tcPr>
          <w:p w14:paraId="639DA470" w14:textId="77777777" w:rsidR="00D75C7F" w:rsidRPr="00FC41B9" w:rsidRDefault="00D75C7F" w:rsidP="00DD012D">
            <w:pPr>
              <w:rPr>
                <w:rFonts w:cs="Calibri"/>
                <w:b/>
              </w:rPr>
            </w:pPr>
          </w:p>
        </w:tc>
        <w:tc>
          <w:tcPr>
            <w:tcW w:w="1624" w:type="dxa"/>
          </w:tcPr>
          <w:p w14:paraId="639DA471" w14:textId="77777777" w:rsidR="00D75C7F" w:rsidRPr="00FC41B9" w:rsidRDefault="00D75C7F" w:rsidP="00DD012D">
            <w:pPr>
              <w:rPr>
                <w:rFonts w:cs="Calibri"/>
                <w:b/>
              </w:rPr>
            </w:pPr>
            <w:r w:rsidRPr="00FC41B9">
              <w:rPr>
                <w:rFonts w:cs="Calibri"/>
                <w:b/>
              </w:rPr>
              <w:t>A, I</w:t>
            </w:r>
          </w:p>
        </w:tc>
      </w:tr>
      <w:tr w:rsidR="00D75C7F" w:rsidRPr="00FC41B9" w14:paraId="639DA477" w14:textId="77777777" w:rsidTr="00DD012D">
        <w:tc>
          <w:tcPr>
            <w:tcW w:w="6113" w:type="dxa"/>
          </w:tcPr>
          <w:p w14:paraId="639DA473" w14:textId="77777777" w:rsidR="00D75C7F" w:rsidRPr="00FC41B9" w:rsidRDefault="00D75C7F" w:rsidP="00DD012D">
            <w:pPr>
              <w:rPr>
                <w:rFonts w:cs="Calibri"/>
              </w:rPr>
            </w:pPr>
            <w:r w:rsidRPr="00FC41B9">
              <w:rPr>
                <w:rFonts w:cs="Calibri"/>
              </w:rPr>
              <w:t>Have a knowledge of policies and procedures relating to child protection , health &amp; safety, equal opportunities and confidentiality</w:t>
            </w:r>
          </w:p>
        </w:tc>
        <w:tc>
          <w:tcPr>
            <w:tcW w:w="1270" w:type="dxa"/>
          </w:tcPr>
          <w:p w14:paraId="639DA474" w14:textId="77777777" w:rsidR="00D75C7F" w:rsidRPr="00FC41B9" w:rsidRDefault="00D75C7F" w:rsidP="00DD012D">
            <w:pPr>
              <w:rPr>
                <w:rFonts w:cs="Calibri"/>
                <w:b/>
              </w:rPr>
            </w:pPr>
            <w:r w:rsidRPr="00FC41B9">
              <w:rPr>
                <w:rFonts w:cs="Calibri"/>
                <w:b/>
              </w:rPr>
              <w:sym w:font="Wingdings" w:char="F0FC"/>
            </w:r>
          </w:p>
        </w:tc>
        <w:tc>
          <w:tcPr>
            <w:tcW w:w="1675" w:type="dxa"/>
          </w:tcPr>
          <w:p w14:paraId="639DA475" w14:textId="77777777" w:rsidR="00D75C7F" w:rsidRPr="00FC41B9" w:rsidRDefault="00D75C7F" w:rsidP="00DD012D">
            <w:pPr>
              <w:rPr>
                <w:rFonts w:cs="Calibri"/>
                <w:b/>
              </w:rPr>
            </w:pPr>
          </w:p>
        </w:tc>
        <w:tc>
          <w:tcPr>
            <w:tcW w:w="1624" w:type="dxa"/>
          </w:tcPr>
          <w:p w14:paraId="639DA476" w14:textId="77777777" w:rsidR="00D75C7F" w:rsidRPr="00FC41B9" w:rsidRDefault="00D75C7F" w:rsidP="00DD012D">
            <w:pPr>
              <w:rPr>
                <w:rFonts w:cs="Calibri"/>
                <w:b/>
              </w:rPr>
            </w:pPr>
            <w:r w:rsidRPr="00FC41B9">
              <w:rPr>
                <w:rFonts w:cs="Calibri"/>
                <w:b/>
              </w:rPr>
              <w:t>A, I</w:t>
            </w:r>
          </w:p>
        </w:tc>
      </w:tr>
      <w:tr w:rsidR="00D75C7F" w:rsidRPr="00FC41B9" w14:paraId="639DA47C" w14:textId="77777777" w:rsidTr="00DD012D">
        <w:tc>
          <w:tcPr>
            <w:tcW w:w="6113" w:type="dxa"/>
          </w:tcPr>
          <w:p w14:paraId="639DA478" w14:textId="77777777" w:rsidR="00D75C7F" w:rsidRPr="00FC41B9" w:rsidRDefault="00D75C7F" w:rsidP="00DD012D">
            <w:pPr>
              <w:rPr>
                <w:rFonts w:cs="Calibri"/>
              </w:rPr>
            </w:pPr>
            <w:r w:rsidRPr="00FC41B9">
              <w:rPr>
                <w:rFonts w:cs="Calibri"/>
              </w:rPr>
              <w:t>Basic food hygiene certificate</w:t>
            </w:r>
          </w:p>
        </w:tc>
        <w:tc>
          <w:tcPr>
            <w:tcW w:w="1270" w:type="dxa"/>
          </w:tcPr>
          <w:p w14:paraId="639DA479" w14:textId="77777777" w:rsidR="00D75C7F" w:rsidRPr="00FC41B9" w:rsidRDefault="00D75C7F" w:rsidP="00DD012D">
            <w:pPr>
              <w:rPr>
                <w:rFonts w:cs="Calibri"/>
                <w:b/>
              </w:rPr>
            </w:pPr>
          </w:p>
        </w:tc>
        <w:tc>
          <w:tcPr>
            <w:tcW w:w="1675" w:type="dxa"/>
          </w:tcPr>
          <w:p w14:paraId="639DA47A" w14:textId="77777777" w:rsidR="00D75C7F" w:rsidRPr="00FC41B9" w:rsidRDefault="00D75C7F" w:rsidP="00DD012D">
            <w:pPr>
              <w:rPr>
                <w:rFonts w:cs="Calibri"/>
                <w:b/>
              </w:rPr>
            </w:pPr>
            <w:r w:rsidRPr="00FC41B9">
              <w:rPr>
                <w:rFonts w:cs="Calibri"/>
                <w:b/>
              </w:rPr>
              <w:sym w:font="Wingdings" w:char="F0FC"/>
            </w:r>
          </w:p>
        </w:tc>
        <w:tc>
          <w:tcPr>
            <w:tcW w:w="1624" w:type="dxa"/>
          </w:tcPr>
          <w:p w14:paraId="639DA47B" w14:textId="77777777" w:rsidR="00D75C7F" w:rsidRPr="00FC41B9" w:rsidRDefault="00D75C7F" w:rsidP="00DD012D">
            <w:pPr>
              <w:rPr>
                <w:rFonts w:cs="Calibri"/>
                <w:b/>
              </w:rPr>
            </w:pPr>
            <w:r w:rsidRPr="00FC41B9">
              <w:rPr>
                <w:rFonts w:cs="Calibri"/>
                <w:b/>
              </w:rPr>
              <w:t>A, I</w:t>
            </w:r>
          </w:p>
        </w:tc>
      </w:tr>
      <w:tr w:rsidR="00D75C7F" w:rsidRPr="00FC41B9" w14:paraId="639DA481" w14:textId="77777777" w:rsidTr="00DD012D">
        <w:tc>
          <w:tcPr>
            <w:tcW w:w="6113" w:type="dxa"/>
          </w:tcPr>
          <w:p w14:paraId="639DA47D" w14:textId="77777777" w:rsidR="00D75C7F" w:rsidRPr="00FC41B9" w:rsidRDefault="00D75C7F" w:rsidP="00DD012D">
            <w:pPr>
              <w:rPr>
                <w:rFonts w:cs="Calibri"/>
              </w:rPr>
            </w:pPr>
            <w:r w:rsidRPr="00FC41B9">
              <w:rPr>
                <w:rFonts w:cs="Calibri"/>
              </w:rPr>
              <w:t>An understanding and appreciation of the differing needs and abilities of primary age children</w:t>
            </w:r>
          </w:p>
        </w:tc>
        <w:tc>
          <w:tcPr>
            <w:tcW w:w="1270" w:type="dxa"/>
          </w:tcPr>
          <w:p w14:paraId="639DA47E" w14:textId="77777777" w:rsidR="00D75C7F" w:rsidRPr="00FC41B9" w:rsidRDefault="00D75C7F" w:rsidP="00DD012D">
            <w:pPr>
              <w:rPr>
                <w:rFonts w:cs="Calibri"/>
                <w:b/>
              </w:rPr>
            </w:pPr>
            <w:r w:rsidRPr="00FC41B9">
              <w:rPr>
                <w:rFonts w:cs="Calibri"/>
                <w:b/>
              </w:rPr>
              <w:sym w:font="Wingdings" w:char="F0FC"/>
            </w:r>
          </w:p>
        </w:tc>
        <w:tc>
          <w:tcPr>
            <w:tcW w:w="1675" w:type="dxa"/>
          </w:tcPr>
          <w:p w14:paraId="639DA47F" w14:textId="77777777" w:rsidR="00D75C7F" w:rsidRPr="00FC41B9" w:rsidRDefault="00D75C7F" w:rsidP="00DD012D">
            <w:pPr>
              <w:rPr>
                <w:rFonts w:cs="Calibri"/>
                <w:b/>
              </w:rPr>
            </w:pPr>
          </w:p>
        </w:tc>
        <w:tc>
          <w:tcPr>
            <w:tcW w:w="1624" w:type="dxa"/>
          </w:tcPr>
          <w:p w14:paraId="639DA480" w14:textId="77777777" w:rsidR="00D75C7F" w:rsidRPr="00FC41B9" w:rsidRDefault="00D75C7F" w:rsidP="00DD012D">
            <w:pPr>
              <w:rPr>
                <w:rFonts w:cs="Calibri"/>
                <w:b/>
              </w:rPr>
            </w:pPr>
            <w:r w:rsidRPr="00FC41B9">
              <w:rPr>
                <w:rFonts w:cs="Calibri"/>
                <w:b/>
              </w:rPr>
              <w:t>A, I</w:t>
            </w:r>
          </w:p>
        </w:tc>
      </w:tr>
      <w:tr w:rsidR="00D75C7F" w:rsidRPr="00FC41B9" w14:paraId="639DA483" w14:textId="77777777" w:rsidTr="00DD012D">
        <w:tc>
          <w:tcPr>
            <w:tcW w:w="10682" w:type="dxa"/>
            <w:gridSpan w:val="4"/>
            <w:shd w:val="pct15" w:color="auto" w:fill="auto"/>
          </w:tcPr>
          <w:p w14:paraId="639DA482" w14:textId="77777777" w:rsidR="00D75C7F" w:rsidRPr="00FC41B9" w:rsidRDefault="00D75C7F" w:rsidP="00DD012D">
            <w:pPr>
              <w:rPr>
                <w:rFonts w:cs="Calibri"/>
                <w:b/>
              </w:rPr>
            </w:pPr>
          </w:p>
        </w:tc>
      </w:tr>
      <w:tr w:rsidR="00D75C7F" w:rsidRPr="00FC41B9" w14:paraId="639DA488" w14:textId="77777777" w:rsidTr="00DD012D">
        <w:tc>
          <w:tcPr>
            <w:tcW w:w="6113" w:type="dxa"/>
          </w:tcPr>
          <w:p w14:paraId="639DA484" w14:textId="77777777" w:rsidR="00D75C7F" w:rsidRPr="00FC41B9" w:rsidRDefault="00D75C7F" w:rsidP="00DD012D">
            <w:pPr>
              <w:rPr>
                <w:rFonts w:cs="Calibri"/>
                <w:b/>
              </w:rPr>
            </w:pPr>
            <w:r w:rsidRPr="00FC41B9">
              <w:rPr>
                <w:rFonts w:cs="Calibri"/>
                <w:b/>
              </w:rPr>
              <w:t>Skills &amp; personal qualities</w:t>
            </w:r>
          </w:p>
        </w:tc>
        <w:tc>
          <w:tcPr>
            <w:tcW w:w="1270" w:type="dxa"/>
          </w:tcPr>
          <w:p w14:paraId="639DA485" w14:textId="77777777" w:rsidR="00D75C7F" w:rsidRPr="00FC41B9" w:rsidRDefault="00D75C7F" w:rsidP="00DD012D">
            <w:pPr>
              <w:rPr>
                <w:rFonts w:cs="Calibri"/>
                <w:b/>
              </w:rPr>
            </w:pPr>
          </w:p>
        </w:tc>
        <w:tc>
          <w:tcPr>
            <w:tcW w:w="1675" w:type="dxa"/>
          </w:tcPr>
          <w:p w14:paraId="639DA486" w14:textId="77777777" w:rsidR="00D75C7F" w:rsidRPr="00FC41B9" w:rsidRDefault="00D75C7F" w:rsidP="00DD012D">
            <w:pPr>
              <w:rPr>
                <w:rFonts w:cs="Calibri"/>
                <w:b/>
              </w:rPr>
            </w:pPr>
          </w:p>
        </w:tc>
        <w:tc>
          <w:tcPr>
            <w:tcW w:w="1624" w:type="dxa"/>
          </w:tcPr>
          <w:p w14:paraId="639DA487" w14:textId="77777777" w:rsidR="00D75C7F" w:rsidRPr="00FC41B9" w:rsidRDefault="00D75C7F" w:rsidP="00DD012D">
            <w:pPr>
              <w:rPr>
                <w:rFonts w:cs="Calibri"/>
                <w:b/>
              </w:rPr>
            </w:pPr>
          </w:p>
        </w:tc>
      </w:tr>
      <w:tr w:rsidR="00D75C7F" w:rsidRPr="00FC41B9" w14:paraId="639DA48D" w14:textId="77777777" w:rsidTr="00DD012D">
        <w:tc>
          <w:tcPr>
            <w:tcW w:w="6113" w:type="dxa"/>
          </w:tcPr>
          <w:p w14:paraId="639DA489" w14:textId="77777777" w:rsidR="00D75C7F" w:rsidRPr="00FC41B9" w:rsidRDefault="00D75C7F" w:rsidP="00DD012D">
            <w:pPr>
              <w:rPr>
                <w:rFonts w:cs="Calibri"/>
              </w:rPr>
            </w:pPr>
            <w:r w:rsidRPr="00FC41B9">
              <w:rPr>
                <w:rFonts w:cs="Calibri"/>
              </w:rPr>
              <w:t xml:space="preserve">Possess good interpersonal &amp; communication skills and the ability </w:t>
            </w:r>
            <w:r w:rsidRPr="00FC41B9">
              <w:rPr>
                <w:rFonts w:cs="Calibri"/>
              </w:rPr>
              <w:lastRenderedPageBreak/>
              <w:t>to work effectively as a team member</w:t>
            </w:r>
          </w:p>
        </w:tc>
        <w:tc>
          <w:tcPr>
            <w:tcW w:w="1270" w:type="dxa"/>
          </w:tcPr>
          <w:p w14:paraId="639DA48A" w14:textId="77777777" w:rsidR="00D75C7F" w:rsidRPr="00FC41B9" w:rsidRDefault="00D75C7F" w:rsidP="00DD012D">
            <w:pPr>
              <w:rPr>
                <w:rFonts w:cs="Calibri"/>
                <w:b/>
              </w:rPr>
            </w:pPr>
            <w:r w:rsidRPr="00FC41B9">
              <w:rPr>
                <w:rFonts w:cs="Calibri"/>
                <w:b/>
              </w:rPr>
              <w:lastRenderedPageBreak/>
              <w:sym w:font="Wingdings" w:char="F0FC"/>
            </w:r>
          </w:p>
        </w:tc>
        <w:tc>
          <w:tcPr>
            <w:tcW w:w="1675" w:type="dxa"/>
          </w:tcPr>
          <w:p w14:paraId="639DA48B" w14:textId="77777777" w:rsidR="00D75C7F" w:rsidRPr="00FC41B9" w:rsidRDefault="00D75C7F" w:rsidP="00DD012D">
            <w:pPr>
              <w:rPr>
                <w:rFonts w:cs="Calibri"/>
                <w:b/>
              </w:rPr>
            </w:pPr>
          </w:p>
        </w:tc>
        <w:tc>
          <w:tcPr>
            <w:tcW w:w="1624" w:type="dxa"/>
          </w:tcPr>
          <w:p w14:paraId="639DA48C" w14:textId="77777777" w:rsidR="00D75C7F" w:rsidRPr="00FC41B9" w:rsidRDefault="00D75C7F" w:rsidP="00DD012D">
            <w:pPr>
              <w:rPr>
                <w:rFonts w:cs="Calibri"/>
                <w:b/>
              </w:rPr>
            </w:pPr>
            <w:r w:rsidRPr="00FC41B9">
              <w:rPr>
                <w:rFonts w:cs="Calibri"/>
                <w:b/>
              </w:rPr>
              <w:t>A, I</w:t>
            </w:r>
          </w:p>
        </w:tc>
      </w:tr>
      <w:tr w:rsidR="00D75C7F" w:rsidRPr="00FC41B9" w14:paraId="639DA492" w14:textId="77777777" w:rsidTr="00DD012D">
        <w:tc>
          <w:tcPr>
            <w:tcW w:w="6113" w:type="dxa"/>
          </w:tcPr>
          <w:p w14:paraId="639DA48E" w14:textId="77777777" w:rsidR="00D75C7F" w:rsidRPr="00FC41B9" w:rsidRDefault="00D75C7F" w:rsidP="00DD012D">
            <w:pPr>
              <w:rPr>
                <w:rFonts w:cs="Calibri"/>
              </w:rPr>
            </w:pPr>
            <w:r w:rsidRPr="00FC41B9">
              <w:rPr>
                <w:rFonts w:cs="Calibri"/>
              </w:rPr>
              <w:t>Ability to develop effective professional relationships</w:t>
            </w:r>
          </w:p>
        </w:tc>
        <w:tc>
          <w:tcPr>
            <w:tcW w:w="1270" w:type="dxa"/>
          </w:tcPr>
          <w:p w14:paraId="639DA48F" w14:textId="77777777" w:rsidR="00D75C7F" w:rsidRPr="00FC41B9" w:rsidRDefault="00D75C7F" w:rsidP="00DD012D">
            <w:pPr>
              <w:rPr>
                <w:rFonts w:cs="Calibri"/>
                <w:b/>
              </w:rPr>
            </w:pPr>
            <w:r w:rsidRPr="00FC41B9">
              <w:rPr>
                <w:rFonts w:cs="Calibri"/>
                <w:b/>
              </w:rPr>
              <w:sym w:font="Wingdings" w:char="F0FC"/>
            </w:r>
          </w:p>
        </w:tc>
        <w:tc>
          <w:tcPr>
            <w:tcW w:w="1675" w:type="dxa"/>
          </w:tcPr>
          <w:p w14:paraId="639DA490" w14:textId="77777777" w:rsidR="00D75C7F" w:rsidRPr="00FC41B9" w:rsidRDefault="00D75C7F" w:rsidP="00DD012D">
            <w:pPr>
              <w:rPr>
                <w:rFonts w:cs="Calibri"/>
                <w:b/>
              </w:rPr>
            </w:pPr>
          </w:p>
        </w:tc>
        <w:tc>
          <w:tcPr>
            <w:tcW w:w="1624" w:type="dxa"/>
          </w:tcPr>
          <w:p w14:paraId="639DA491" w14:textId="77777777" w:rsidR="00D75C7F" w:rsidRPr="00FC41B9" w:rsidRDefault="00D75C7F" w:rsidP="00DD012D">
            <w:pPr>
              <w:rPr>
                <w:rFonts w:cs="Calibri"/>
                <w:b/>
              </w:rPr>
            </w:pPr>
            <w:r w:rsidRPr="00FC41B9">
              <w:rPr>
                <w:rFonts w:cs="Calibri"/>
                <w:b/>
              </w:rPr>
              <w:t>I, R</w:t>
            </w:r>
          </w:p>
        </w:tc>
      </w:tr>
      <w:tr w:rsidR="00D75C7F" w:rsidRPr="00FC41B9" w14:paraId="639DA497" w14:textId="77777777" w:rsidTr="00DD012D">
        <w:tc>
          <w:tcPr>
            <w:tcW w:w="6113" w:type="dxa"/>
          </w:tcPr>
          <w:p w14:paraId="639DA493" w14:textId="77777777" w:rsidR="00D75C7F" w:rsidRPr="00FC41B9" w:rsidRDefault="00D75C7F" w:rsidP="00DD012D">
            <w:pPr>
              <w:rPr>
                <w:rFonts w:cs="Calibri"/>
              </w:rPr>
            </w:pPr>
            <w:r w:rsidRPr="00FC41B9">
              <w:rPr>
                <w:rFonts w:cs="Calibri"/>
              </w:rPr>
              <w:t>Ability to use initiative</w:t>
            </w:r>
          </w:p>
        </w:tc>
        <w:tc>
          <w:tcPr>
            <w:tcW w:w="1270" w:type="dxa"/>
          </w:tcPr>
          <w:p w14:paraId="639DA494" w14:textId="77777777" w:rsidR="00D75C7F" w:rsidRPr="00FC41B9" w:rsidRDefault="00D75C7F" w:rsidP="00DD012D">
            <w:pPr>
              <w:rPr>
                <w:rFonts w:cs="Calibri"/>
                <w:b/>
              </w:rPr>
            </w:pPr>
            <w:r w:rsidRPr="00FC41B9">
              <w:rPr>
                <w:rFonts w:cs="Calibri"/>
                <w:b/>
              </w:rPr>
              <w:sym w:font="Wingdings" w:char="F0FC"/>
            </w:r>
          </w:p>
        </w:tc>
        <w:tc>
          <w:tcPr>
            <w:tcW w:w="1675" w:type="dxa"/>
          </w:tcPr>
          <w:p w14:paraId="639DA495" w14:textId="77777777" w:rsidR="00D75C7F" w:rsidRPr="00FC41B9" w:rsidRDefault="00D75C7F" w:rsidP="00DD012D">
            <w:pPr>
              <w:rPr>
                <w:rFonts w:cs="Calibri"/>
                <w:b/>
              </w:rPr>
            </w:pPr>
          </w:p>
        </w:tc>
        <w:tc>
          <w:tcPr>
            <w:tcW w:w="1624" w:type="dxa"/>
          </w:tcPr>
          <w:p w14:paraId="639DA496" w14:textId="77777777" w:rsidR="00D75C7F" w:rsidRPr="00FC41B9" w:rsidRDefault="00D75C7F" w:rsidP="00DD012D">
            <w:pPr>
              <w:rPr>
                <w:rFonts w:cs="Calibri"/>
                <w:b/>
              </w:rPr>
            </w:pPr>
            <w:r w:rsidRPr="00FC41B9">
              <w:rPr>
                <w:rFonts w:cs="Calibri"/>
                <w:b/>
              </w:rPr>
              <w:t>A, I</w:t>
            </w:r>
          </w:p>
        </w:tc>
      </w:tr>
      <w:tr w:rsidR="00D75C7F" w:rsidRPr="00FC41B9" w14:paraId="639DA49C" w14:textId="77777777" w:rsidTr="00DD012D">
        <w:tc>
          <w:tcPr>
            <w:tcW w:w="6113" w:type="dxa"/>
          </w:tcPr>
          <w:p w14:paraId="639DA498" w14:textId="77777777" w:rsidR="00D75C7F" w:rsidRPr="00FC41B9" w:rsidRDefault="00D75C7F" w:rsidP="00DD012D">
            <w:pPr>
              <w:rPr>
                <w:rFonts w:cs="Calibri"/>
              </w:rPr>
            </w:pPr>
            <w:r w:rsidRPr="00FC41B9">
              <w:rPr>
                <w:rFonts w:cs="Calibri"/>
              </w:rPr>
              <w:t>Fun approach to inspiring children’s play</w:t>
            </w:r>
          </w:p>
        </w:tc>
        <w:tc>
          <w:tcPr>
            <w:tcW w:w="1270" w:type="dxa"/>
          </w:tcPr>
          <w:p w14:paraId="639DA499" w14:textId="77777777" w:rsidR="00D75C7F" w:rsidRPr="00FC41B9" w:rsidRDefault="00D75C7F" w:rsidP="00DD012D">
            <w:pPr>
              <w:rPr>
                <w:rFonts w:cs="Calibri"/>
                <w:b/>
              </w:rPr>
            </w:pPr>
            <w:r w:rsidRPr="00FC41B9">
              <w:rPr>
                <w:rFonts w:cs="Calibri"/>
                <w:b/>
              </w:rPr>
              <w:sym w:font="Wingdings" w:char="F0FC"/>
            </w:r>
          </w:p>
        </w:tc>
        <w:tc>
          <w:tcPr>
            <w:tcW w:w="1675" w:type="dxa"/>
          </w:tcPr>
          <w:p w14:paraId="639DA49A" w14:textId="77777777" w:rsidR="00D75C7F" w:rsidRPr="00FC41B9" w:rsidRDefault="00D75C7F" w:rsidP="00DD012D">
            <w:pPr>
              <w:rPr>
                <w:rFonts w:cs="Calibri"/>
                <w:b/>
              </w:rPr>
            </w:pPr>
          </w:p>
        </w:tc>
        <w:tc>
          <w:tcPr>
            <w:tcW w:w="1624" w:type="dxa"/>
          </w:tcPr>
          <w:p w14:paraId="639DA49B" w14:textId="77777777" w:rsidR="00D75C7F" w:rsidRPr="00FC41B9" w:rsidRDefault="00D75C7F" w:rsidP="00DD012D">
            <w:pPr>
              <w:rPr>
                <w:rFonts w:cs="Calibri"/>
                <w:b/>
              </w:rPr>
            </w:pPr>
            <w:r w:rsidRPr="00FC41B9">
              <w:rPr>
                <w:rFonts w:cs="Calibri"/>
                <w:b/>
              </w:rPr>
              <w:t>A, I</w:t>
            </w:r>
          </w:p>
        </w:tc>
      </w:tr>
      <w:tr w:rsidR="00D75C7F" w:rsidRPr="00FC41B9" w14:paraId="639DA4A1" w14:textId="77777777" w:rsidTr="00DD012D">
        <w:tc>
          <w:tcPr>
            <w:tcW w:w="6113" w:type="dxa"/>
          </w:tcPr>
          <w:p w14:paraId="639DA49D" w14:textId="77777777" w:rsidR="00D75C7F" w:rsidRPr="00FC41B9" w:rsidRDefault="00D75C7F" w:rsidP="00DD012D">
            <w:pPr>
              <w:rPr>
                <w:rFonts w:cs="Calibri"/>
              </w:rPr>
            </w:pPr>
            <w:r w:rsidRPr="00FC41B9">
              <w:rPr>
                <w:rFonts w:cs="Calibri"/>
              </w:rPr>
              <w:t>Confidence in dealing with young people, maintaining discipline, motivation and ensuring well-being of children including acting on bullying</w:t>
            </w:r>
          </w:p>
        </w:tc>
        <w:tc>
          <w:tcPr>
            <w:tcW w:w="1270" w:type="dxa"/>
          </w:tcPr>
          <w:p w14:paraId="639DA49E" w14:textId="77777777" w:rsidR="00D75C7F" w:rsidRPr="00FC41B9" w:rsidRDefault="00D75C7F" w:rsidP="00DD012D">
            <w:pPr>
              <w:rPr>
                <w:rFonts w:cs="Calibri"/>
                <w:b/>
              </w:rPr>
            </w:pPr>
            <w:r w:rsidRPr="00FC41B9">
              <w:rPr>
                <w:rFonts w:cs="Calibri"/>
                <w:b/>
              </w:rPr>
              <w:sym w:font="Wingdings" w:char="F0FC"/>
            </w:r>
          </w:p>
        </w:tc>
        <w:tc>
          <w:tcPr>
            <w:tcW w:w="1675" w:type="dxa"/>
          </w:tcPr>
          <w:p w14:paraId="639DA49F" w14:textId="77777777" w:rsidR="00D75C7F" w:rsidRPr="00FC41B9" w:rsidRDefault="00D75C7F" w:rsidP="00DD012D">
            <w:pPr>
              <w:rPr>
                <w:rFonts w:cs="Calibri"/>
                <w:b/>
              </w:rPr>
            </w:pPr>
          </w:p>
        </w:tc>
        <w:tc>
          <w:tcPr>
            <w:tcW w:w="1624" w:type="dxa"/>
          </w:tcPr>
          <w:p w14:paraId="639DA4A0" w14:textId="77777777" w:rsidR="00D75C7F" w:rsidRPr="00FC41B9" w:rsidRDefault="00D75C7F" w:rsidP="00DD012D">
            <w:pPr>
              <w:rPr>
                <w:rFonts w:cs="Calibri"/>
                <w:b/>
              </w:rPr>
            </w:pPr>
            <w:r w:rsidRPr="00FC41B9">
              <w:rPr>
                <w:rFonts w:cs="Calibri"/>
                <w:b/>
              </w:rPr>
              <w:t>A, I</w:t>
            </w:r>
          </w:p>
        </w:tc>
      </w:tr>
      <w:tr w:rsidR="00D75C7F" w:rsidRPr="00FC41B9" w14:paraId="639DA4A6" w14:textId="77777777" w:rsidTr="00DD012D">
        <w:tc>
          <w:tcPr>
            <w:tcW w:w="6113" w:type="dxa"/>
          </w:tcPr>
          <w:p w14:paraId="639DA4A2" w14:textId="77777777" w:rsidR="00D75C7F" w:rsidRPr="00FC41B9" w:rsidRDefault="00D75C7F" w:rsidP="00DD012D">
            <w:pPr>
              <w:rPr>
                <w:rFonts w:cs="Calibri"/>
              </w:rPr>
            </w:pPr>
            <w:r w:rsidRPr="00FC41B9">
              <w:rPr>
                <w:rFonts w:cs="Calibri"/>
              </w:rPr>
              <w:t>Ability to self-evaluate learning needs and actively seek learning opportunities</w:t>
            </w:r>
          </w:p>
        </w:tc>
        <w:tc>
          <w:tcPr>
            <w:tcW w:w="1270" w:type="dxa"/>
          </w:tcPr>
          <w:p w14:paraId="639DA4A3" w14:textId="77777777" w:rsidR="00D75C7F" w:rsidRPr="00FC41B9" w:rsidRDefault="00D75C7F" w:rsidP="00DD012D">
            <w:pPr>
              <w:rPr>
                <w:rFonts w:cs="Calibri"/>
                <w:b/>
              </w:rPr>
            </w:pPr>
            <w:r w:rsidRPr="00FC41B9">
              <w:rPr>
                <w:rFonts w:cs="Calibri"/>
                <w:b/>
              </w:rPr>
              <w:sym w:font="Wingdings" w:char="F0FC"/>
            </w:r>
          </w:p>
        </w:tc>
        <w:tc>
          <w:tcPr>
            <w:tcW w:w="1675" w:type="dxa"/>
          </w:tcPr>
          <w:p w14:paraId="639DA4A4" w14:textId="77777777" w:rsidR="00D75C7F" w:rsidRPr="00FC41B9" w:rsidRDefault="00D75C7F" w:rsidP="00DD012D">
            <w:pPr>
              <w:rPr>
                <w:rFonts w:cs="Calibri"/>
                <w:b/>
              </w:rPr>
            </w:pPr>
          </w:p>
        </w:tc>
        <w:tc>
          <w:tcPr>
            <w:tcW w:w="1624" w:type="dxa"/>
          </w:tcPr>
          <w:p w14:paraId="639DA4A5" w14:textId="77777777" w:rsidR="00D75C7F" w:rsidRPr="00FC41B9" w:rsidRDefault="00D75C7F" w:rsidP="00DD012D">
            <w:pPr>
              <w:rPr>
                <w:rFonts w:cs="Calibri"/>
                <w:b/>
              </w:rPr>
            </w:pPr>
            <w:r w:rsidRPr="00FC41B9">
              <w:rPr>
                <w:rFonts w:cs="Calibri"/>
                <w:b/>
              </w:rPr>
              <w:t>A, I</w:t>
            </w:r>
          </w:p>
        </w:tc>
      </w:tr>
      <w:tr w:rsidR="00D75C7F" w:rsidRPr="00FC41B9" w14:paraId="639DA4AB" w14:textId="77777777" w:rsidTr="00DD012D">
        <w:tc>
          <w:tcPr>
            <w:tcW w:w="6113" w:type="dxa"/>
          </w:tcPr>
          <w:p w14:paraId="639DA4A7" w14:textId="77777777" w:rsidR="00D75C7F" w:rsidRPr="00FC41B9" w:rsidRDefault="00D75C7F" w:rsidP="00DD012D">
            <w:pPr>
              <w:rPr>
                <w:rFonts w:cs="Calibri"/>
              </w:rPr>
            </w:pPr>
            <w:r w:rsidRPr="00FC41B9">
              <w:rPr>
                <w:rFonts w:cs="Calibri"/>
              </w:rPr>
              <w:t>Ability to maintain confidentiality at all times</w:t>
            </w:r>
          </w:p>
        </w:tc>
        <w:tc>
          <w:tcPr>
            <w:tcW w:w="1270" w:type="dxa"/>
          </w:tcPr>
          <w:p w14:paraId="639DA4A8" w14:textId="77777777" w:rsidR="00D75C7F" w:rsidRPr="00FC41B9" w:rsidRDefault="00D75C7F" w:rsidP="00DD012D">
            <w:pPr>
              <w:rPr>
                <w:rFonts w:cs="Calibri"/>
                <w:b/>
              </w:rPr>
            </w:pPr>
            <w:r w:rsidRPr="00FC41B9">
              <w:rPr>
                <w:rFonts w:cs="Calibri"/>
                <w:b/>
              </w:rPr>
              <w:sym w:font="Wingdings" w:char="F0FC"/>
            </w:r>
          </w:p>
        </w:tc>
        <w:tc>
          <w:tcPr>
            <w:tcW w:w="1675" w:type="dxa"/>
          </w:tcPr>
          <w:p w14:paraId="639DA4A9" w14:textId="77777777" w:rsidR="00D75C7F" w:rsidRPr="00FC41B9" w:rsidRDefault="00D75C7F" w:rsidP="00DD012D">
            <w:pPr>
              <w:rPr>
                <w:rFonts w:cs="Calibri"/>
                <w:b/>
              </w:rPr>
            </w:pPr>
          </w:p>
        </w:tc>
        <w:tc>
          <w:tcPr>
            <w:tcW w:w="1624" w:type="dxa"/>
          </w:tcPr>
          <w:p w14:paraId="639DA4AA" w14:textId="77777777" w:rsidR="00D75C7F" w:rsidRPr="00FC41B9" w:rsidRDefault="00D75C7F" w:rsidP="00DD012D">
            <w:pPr>
              <w:rPr>
                <w:rFonts w:cs="Calibri"/>
                <w:b/>
              </w:rPr>
            </w:pPr>
            <w:r w:rsidRPr="00FC41B9">
              <w:rPr>
                <w:rFonts w:cs="Calibri"/>
                <w:b/>
              </w:rPr>
              <w:t>A, I</w:t>
            </w:r>
          </w:p>
        </w:tc>
      </w:tr>
      <w:tr w:rsidR="00D75C7F" w:rsidRPr="00FC41B9" w14:paraId="639DA4B0" w14:textId="77777777" w:rsidTr="00DD012D">
        <w:tc>
          <w:tcPr>
            <w:tcW w:w="6113" w:type="dxa"/>
          </w:tcPr>
          <w:p w14:paraId="639DA4AC" w14:textId="77777777" w:rsidR="00D75C7F" w:rsidRPr="00FC41B9" w:rsidRDefault="00D75C7F" w:rsidP="00DD012D">
            <w:pPr>
              <w:rPr>
                <w:rFonts w:cs="Calibri"/>
              </w:rPr>
            </w:pPr>
            <w:r w:rsidRPr="00FC41B9">
              <w:rPr>
                <w:rFonts w:cs="Calibri"/>
              </w:rPr>
              <w:t>Work constructively as a team</w:t>
            </w:r>
          </w:p>
        </w:tc>
        <w:tc>
          <w:tcPr>
            <w:tcW w:w="1270" w:type="dxa"/>
          </w:tcPr>
          <w:p w14:paraId="639DA4AD" w14:textId="77777777" w:rsidR="00D75C7F" w:rsidRPr="00FC41B9" w:rsidRDefault="00D75C7F" w:rsidP="00DD012D">
            <w:pPr>
              <w:rPr>
                <w:rFonts w:cs="Calibri"/>
                <w:b/>
              </w:rPr>
            </w:pPr>
            <w:r w:rsidRPr="00FC41B9">
              <w:rPr>
                <w:rFonts w:cs="Calibri"/>
                <w:b/>
              </w:rPr>
              <w:sym w:font="Wingdings" w:char="F0FC"/>
            </w:r>
          </w:p>
        </w:tc>
        <w:tc>
          <w:tcPr>
            <w:tcW w:w="1675" w:type="dxa"/>
          </w:tcPr>
          <w:p w14:paraId="639DA4AE" w14:textId="77777777" w:rsidR="00D75C7F" w:rsidRPr="00FC41B9" w:rsidRDefault="00D75C7F" w:rsidP="00DD012D">
            <w:pPr>
              <w:rPr>
                <w:rFonts w:cs="Calibri"/>
                <w:b/>
              </w:rPr>
            </w:pPr>
          </w:p>
        </w:tc>
        <w:tc>
          <w:tcPr>
            <w:tcW w:w="1624" w:type="dxa"/>
          </w:tcPr>
          <w:p w14:paraId="639DA4AF" w14:textId="77777777" w:rsidR="00D75C7F" w:rsidRPr="00FC41B9" w:rsidRDefault="00D75C7F" w:rsidP="00DD012D">
            <w:pPr>
              <w:rPr>
                <w:rFonts w:cs="Calibri"/>
                <w:b/>
              </w:rPr>
            </w:pPr>
            <w:r w:rsidRPr="00FC41B9">
              <w:rPr>
                <w:rFonts w:cs="Calibri"/>
                <w:b/>
              </w:rPr>
              <w:t>A, I</w:t>
            </w:r>
          </w:p>
        </w:tc>
      </w:tr>
      <w:tr w:rsidR="00D75C7F" w:rsidRPr="00FC41B9" w14:paraId="639DA4B5" w14:textId="77777777" w:rsidTr="00DD012D">
        <w:tc>
          <w:tcPr>
            <w:tcW w:w="6113" w:type="dxa"/>
          </w:tcPr>
          <w:p w14:paraId="639DA4B1" w14:textId="77777777" w:rsidR="00D75C7F" w:rsidRPr="00FC41B9" w:rsidRDefault="00D75C7F" w:rsidP="00DD012D">
            <w:pPr>
              <w:rPr>
                <w:rFonts w:cs="Calibri"/>
              </w:rPr>
            </w:pPr>
            <w:r w:rsidRPr="00FC41B9">
              <w:rPr>
                <w:rFonts w:cs="Calibri"/>
              </w:rPr>
              <w:t>Ability to promote school when talking to visitors, colleagues and members of the community</w:t>
            </w:r>
          </w:p>
        </w:tc>
        <w:tc>
          <w:tcPr>
            <w:tcW w:w="1270" w:type="dxa"/>
          </w:tcPr>
          <w:p w14:paraId="639DA4B2" w14:textId="77777777" w:rsidR="00D75C7F" w:rsidRPr="00FC41B9" w:rsidRDefault="00D75C7F" w:rsidP="00DD012D">
            <w:pPr>
              <w:rPr>
                <w:rFonts w:cs="Calibri"/>
                <w:b/>
              </w:rPr>
            </w:pPr>
            <w:r w:rsidRPr="00FC41B9">
              <w:rPr>
                <w:rFonts w:cs="Calibri"/>
                <w:b/>
              </w:rPr>
              <w:sym w:font="Wingdings" w:char="F0FC"/>
            </w:r>
          </w:p>
        </w:tc>
        <w:tc>
          <w:tcPr>
            <w:tcW w:w="1675" w:type="dxa"/>
          </w:tcPr>
          <w:p w14:paraId="639DA4B3" w14:textId="77777777" w:rsidR="00D75C7F" w:rsidRPr="00FC41B9" w:rsidRDefault="00D75C7F" w:rsidP="00DD012D">
            <w:pPr>
              <w:rPr>
                <w:rFonts w:cs="Calibri"/>
                <w:b/>
              </w:rPr>
            </w:pPr>
          </w:p>
        </w:tc>
        <w:tc>
          <w:tcPr>
            <w:tcW w:w="1624" w:type="dxa"/>
          </w:tcPr>
          <w:p w14:paraId="639DA4B4" w14:textId="77777777" w:rsidR="00D75C7F" w:rsidRPr="00FC41B9" w:rsidRDefault="00D75C7F" w:rsidP="00DD012D">
            <w:pPr>
              <w:rPr>
                <w:rFonts w:cs="Calibri"/>
                <w:b/>
              </w:rPr>
            </w:pPr>
            <w:r w:rsidRPr="00FC41B9">
              <w:rPr>
                <w:rFonts w:cs="Calibri"/>
                <w:b/>
              </w:rPr>
              <w:t>I</w:t>
            </w:r>
          </w:p>
        </w:tc>
      </w:tr>
      <w:tr w:rsidR="00D75C7F" w:rsidRPr="00FC41B9" w14:paraId="639DA4BA" w14:textId="77777777" w:rsidTr="00DD012D">
        <w:tc>
          <w:tcPr>
            <w:tcW w:w="6113" w:type="dxa"/>
          </w:tcPr>
          <w:p w14:paraId="639DA4B6" w14:textId="77777777" w:rsidR="00D75C7F" w:rsidRPr="00FC41B9" w:rsidRDefault="00D75C7F" w:rsidP="00DD012D">
            <w:pPr>
              <w:rPr>
                <w:rFonts w:cs="Calibri"/>
                <w:b/>
              </w:rPr>
            </w:pPr>
            <w:r w:rsidRPr="00FC41B9">
              <w:rPr>
                <w:rFonts w:cs="Calibri"/>
                <w:b/>
              </w:rPr>
              <w:t>Special Requirements</w:t>
            </w:r>
          </w:p>
        </w:tc>
        <w:tc>
          <w:tcPr>
            <w:tcW w:w="1270" w:type="dxa"/>
          </w:tcPr>
          <w:p w14:paraId="639DA4B7" w14:textId="77777777" w:rsidR="00D75C7F" w:rsidRPr="00FC41B9" w:rsidRDefault="00D75C7F" w:rsidP="00DD012D">
            <w:pPr>
              <w:rPr>
                <w:rFonts w:cs="Calibri"/>
                <w:b/>
              </w:rPr>
            </w:pPr>
          </w:p>
        </w:tc>
        <w:tc>
          <w:tcPr>
            <w:tcW w:w="1675" w:type="dxa"/>
          </w:tcPr>
          <w:p w14:paraId="639DA4B8" w14:textId="77777777" w:rsidR="00D75C7F" w:rsidRPr="00FC41B9" w:rsidRDefault="00D75C7F" w:rsidP="00DD012D">
            <w:pPr>
              <w:rPr>
                <w:rFonts w:cs="Calibri"/>
                <w:b/>
              </w:rPr>
            </w:pPr>
          </w:p>
        </w:tc>
        <w:tc>
          <w:tcPr>
            <w:tcW w:w="1624" w:type="dxa"/>
          </w:tcPr>
          <w:p w14:paraId="639DA4B9" w14:textId="77777777" w:rsidR="00D75C7F" w:rsidRPr="00FC41B9" w:rsidRDefault="00D75C7F" w:rsidP="00DD012D">
            <w:pPr>
              <w:rPr>
                <w:rFonts w:cs="Calibri"/>
                <w:b/>
              </w:rPr>
            </w:pPr>
          </w:p>
        </w:tc>
      </w:tr>
      <w:tr w:rsidR="00D75C7F" w:rsidRPr="00FC41B9" w14:paraId="639DA4BF" w14:textId="77777777" w:rsidTr="00DD012D">
        <w:tc>
          <w:tcPr>
            <w:tcW w:w="6113" w:type="dxa"/>
          </w:tcPr>
          <w:p w14:paraId="639DA4BB" w14:textId="77777777" w:rsidR="00D75C7F" w:rsidRPr="00FC41B9" w:rsidRDefault="00D75C7F" w:rsidP="00DD012D">
            <w:pPr>
              <w:rPr>
                <w:rFonts w:cs="Calibri"/>
              </w:rPr>
            </w:pPr>
            <w:r w:rsidRPr="00FC41B9">
              <w:rPr>
                <w:rFonts w:cs="Calibri"/>
              </w:rPr>
              <w:t>Excellent time keeping and attendance is essential</w:t>
            </w:r>
          </w:p>
        </w:tc>
        <w:tc>
          <w:tcPr>
            <w:tcW w:w="1270" w:type="dxa"/>
          </w:tcPr>
          <w:p w14:paraId="639DA4BC" w14:textId="77777777" w:rsidR="00D75C7F" w:rsidRPr="00FC41B9" w:rsidRDefault="00D75C7F" w:rsidP="00DD012D">
            <w:pPr>
              <w:rPr>
                <w:rFonts w:cs="Calibri"/>
                <w:b/>
              </w:rPr>
            </w:pPr>
            <w:r w:rsidRPr="00FC41B9">
              <w:rPr>
                <w:rFonts w:cs="Calibri"/>
                <w:b/>
              </w:rPr>
              <w:sym w:font="Wingdings" w:char="F0FC"/>
            </w:r>
          </w:p>
        </w:tc>
        <w:tc>
          <w:tcPr>
            <w:tcW w:w="1675" w:type="dxa"/>
          </w:tcPr>
          <w:p w14:paraId="639DA4BD" w14:textId="77777777" w:rsidR="00D75C7F" w:rsidRPr="00FC41B9" w:rsidRDefault="00D75C7F" w:rsidP="00DD012D">
            <w:pPr>
              <w:rPr>
                <w:rFonts w:cs="Calibri"/>
                <w:b/>
              </w:rPr>
            </w:pPr>
          </w:p>
        </w:tc>
        <w:tc>
          <w:tcPr>
            <w:tcW w:w="1624" w:type="dxa"/>
          </w:tcPr>
          <w:p w14:paraId="639DA4BE" w14:textId="77777777" w:rsidR="00D75C7F" w:rsidRPr="00FC41B9" w:rsidRDefault="00D75C7F" w:rsidP="00DD012D">
            <w:pPr>
              <w:rPr>
                <w:rFonts w:cs="Calibri"/>
                <w:b/>
              </w:rPr>
            </w:pPr>
            <w:r w:rsidRPr="00FC41B9">
              <w:rPr>
                <w:rFonts w:cs="Calibri"/>
                <w:b/>
              </w:rPr>
              <w:t>A, R</w:t>
            </w:r>
          </w:p>
        </w:tc>
      </w:tr>
      <w:tr w:rsidR="00D75C7F" w:rsidRPr="00FC41B9" w14:paraId="639DA4C4" w14:textId="77777777" w:rsidTr="00DD012D">
        <w:tc>
          <w:tcPr>
            <w:tcW w:w="6113" w:type="dxa"/>
          </w:tcPr>
          <w:p w14:paraId="639DA4C0" w14:textId="77777777" w:rsidR="00D75C7F" w:rsidRPr="00FC41B9" w:rsidRDefault="00D75C7F" w:rsidP="00DD012D">
            <w:pPr>
              <w:rPr>
                <w:rFonts w:cs="Calibri"/>
              </w:rPr>
            </w:pPr>
            <w:r w:rsidRPr="00FC41B9">
              <w:rPr>
                <w:rFonts w:cs="Calibri"/>
              </w:rPr>
              <w:t>Enhanced Disclosure and Barring Service (DBS) Clearance (post exempt from the Rehabilitation of Offenders Act 1974)</w:t>
            </w:r>
          </w:p>
        </w:tc>
        <w:tc>
          <w:tcPr>
            <w:tcW w:w="1270" w:type="dxa"/>
          </w:tcPr>
          <w:p w14:paraId="639DA4C1" w14:textId="77777777" w:rsidR="00D75C7F" w:rsidRPr="00FC41B9" w:rsidRDefault="00D75C7F" w:rsidP="00DD012D">
            <w:pPr>
              <w:rPr>
                <w:rFonts w:cs="Calibri"/>
                <w:b/>
              </w:rPr>
            </w:pPr>
            <w:r w:rsidRPr="00FC41B9">
              <w:rPr>
                <w:rFonts w:cs="Calibri"/>
                <w:b/>
              </w:rPr>
              <w:sym w:font="Wingdings" w:char="F0FC"/>
            </w:r>
          </w:p>
        </w:tc>
        <w:tc>
          <w:tcPr>
            <w:tcW w:w="1675" w:type="dxa"/>
          </w:tcPr>
          <w:p w14:paraId="639DA4C2" w14:textId="77777777" w:rsidR="00D75C7F" w:rsidRPr="00FC41B9" w:rsidRDefault="00D75C7F" w:rsidP="00DD012D">
            <w:pPr>
              <w:rPr>
                <w:rFonts w:cs="Calibri"/>
                <w:b/>
              </w:rPr>
            </w:pPr>
          </w:p>
        </w:tc>
        <w:tc>
          <w:tcPr>
            <w:tcW w:w="1624" w:type="dxa"/>
          </w:tcPr>
          <w:p w14:paraId="639DA4C3" w14:textId="77777777" w:rsidR="00D75C7F" w:rsidRPr="00FC41B9" w:rsidRDefault="00D75C7F" w:rsidP="00DD012D">
            <w:pPr>
              <w:rPr>
                <w:rFonts w:cs="Calibri"/>
                <w:b/>
              </w:rPr>
            </w:pPr>
            <w:r w:rsidRPr="00FC41B9">
              <w:rPr>
                <w:rFonts w:cs="Calibri"/>
                <w:b/>
              </w:rPr>
              <w:t>DBS</w:t>
            </w:r>
          </w:p>
        </w:tc>
      </w:tr>
    </w:tbl>
    <w:p w14:paraId="639DA4C5" w14:textId="77777777" w:rsidR="00D75C7F" w:rsidRDefault="00D75C7F" w:rsidP="00D75C7F">
      <w:pPr>
        <w:pStyle w:val="Body"/>
        <w:widowControl w:val="0"/>
        <w:spacing w:line="240" w:lineRule="auto"/>
        <w:jc w:val="center"/>
      </w:pPr>
    </w:p>
    <w:p w14:paraId="639DA4C6" w14:textId="77777777" w:rsidR="001053D7" w:rsidRDefault="001053D7" w:rsidP="00D75C7F">
      <w:pPr>
        <w:pStyle w:val="Heading1"/>
      </w:pPr>
    </w:p>
    <w:sectPr w:rsidR="001053D7">
      <w:headerReference w:type="default" r:id="rId23"/>
      <w:footerReference w:type="default" r:id="rId24"/>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A4D5" w14:textId="77777777" w:rsidR="008439BD" w:rsidRDefault="008439BD" w:rsidP="00A7380A">
      <w:pPr>
        <w:spacing w:after="0" w:line="240" w:lineRule="auto"/>
      </w:pPr>
      <w:r>
        <w:separator/>
      </w:r>
    </w:p>
  </w:endnote>
  <w:endnote w:type="continuationSeparator" w:id="0">
    <w:p w14:paraId="639DA4D6" w14:textId="77777777" w:rsidR="008439BD" w:rsidRDefault="008439BD"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094105"/>
      <w:docPartObj>
        <w:docPartGallery w:val="Page Numbers (Bottom of Page)"/>
        <w:docPartUnique/>
      </w:docPartObj>
    </w:sdtPr>
    <w:sdtEndPr>
      <w:rPr>
        <w:noProof/>
      </w:rPr>
    </w:sdtEndPr>
    <w:sdtContent>
      <w:p w14:paraId="3C587E96" w14:textId="6E7A99F4" w:rsidR="00AB221C" w:rsidRDefault="00AB22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9DA4D8" w14:textId="77777777" w:rsidR="008439BD" w:rsidRDefault="00843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A4DA" w14:textId="77777777" w:rsidR="00C26DA6" w:rsidRPr="00494016" w:rsidRDefault="00D75C7F" w:rsidP="00494016">
    <w:pPr>
      <w:pStyle w:val="Footer"/>
      <w:jc w:val="right"/>
      <w:rPr>
        <w:sz w:val="20"/>
        <w:szCs w:val="20"/>
      </w:rPr>
    </w:pPr>
    <w:r w:rsidRPr="00494016">
      <w:rPr>
        <w:sz w:val="20"/>
        <w:szCs w:val="20"/>
      </w:rPr>
      <w:t>V.3 November 2017</w:t>
    </w:r>
  </w:p>
  <w:p w14:paraId="639DA4DB" w14:textId="77777777" w:rsidR="00C26DA6" w:rsidRDefault="001114C5" w:rsidP="001A4FB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A4D3" w14:textId="77777777" w:rsidR="008439BD" w:rsidRDefault="008439BD" w:rsidP="00A7380A">
      <w:pPr>
        <w:spacing w:after="0" w:line="240" w:lineRule="auto"/>
      </w:pPr>
      <w:r>
        <w:separator/>
      </w:r>
    </w:p>
  </w:footnote>
  <w:footnote w:type="continuationSeparator" w:id="0">
    <w:p w14:paraId="639DA4D4" w14:textId="77777777" w:rsidR="008439BD" w:rsidRDefault="008439BD"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A4D9" w14:textId="77777777" w:rsidR="00C26DA6" w:rsidRDefault="00D75C7F" w:rsidP="001A4FBD">
    <w:pPr>
      <w:pStyle w:val="Header"/>
      <w:jc w:val="right"/>
    </w:pPr>
    <w:r w:rsidRPr="001A4FBD">
      <w:rPr>
        <w:noProof/>
        <w:lang w:eastAsia="en-GB"/>
      </w:rPr>
      <w:drawing>
        <wp:inline distT="0" distB="0" distL="0" distR="0" wp14:anchorId="639DA4DC" wp14:editId="639DA4DD">
          <wp:extent cx="1676400" cy="981075"/>
          <wp:effectExtent l="0" t="0" r="0" b="9525"/>
          <wp:docPr id="1" name="Picture 1"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r>
      <w:rPr>
        <w:noProof/>
        <w:lang w:eastAsia="en-GB"/>
      </w:rPr>
      <w:drawing>
        <wp:anchor distT="152400" distB="152400" distL="152400" distR="152400" simplePos="0" relativeHeight="251659264" behindDoc="1" locked="0" layoutInCell="1" allowOverlap="1" wp14:anchorId="639DA4DE" wp14:editId="639DA4DF">
          <wp:simplePos x="0" y="0"/>
          <wp:positionH relativeFrom="page">
            <wp:posOffset>-9525</wp:posOffset>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2"/>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4FB"/>
    <w:multiLevelType w:val="hybridMultilevel"/>
    <w:tmpl w:val="6A20ADB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7224BA6"/>
    <w:multiLevelType w:val="hybridMultilevel"/>
    <w:tmpl w:val="100265B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1042B"/>
    <w:multiLevelType w:val="hybridMultilevel"/>
    <w:tmpl w:val="3DAA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A949E1"/>
    <w:multiLevelType w:val="hybridMultilevel"/>
    <w:tmpl w:val="E334F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4671B4"/>
    <w:multiLevelType w:val="hybridMultilevel"/>
    <w:tmpl w:val="99A8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A013D"/>
    <w:multiLevelType w:val="hybridMultilevel"/>
    <w:tmpl w:val="4776EA76"/>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D611F5F"/>
    <w:multiLevelType w:val="hybridMultilevel"/>
    <w:tmpl w:val="55D42E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A2C9C"/>
    <w:multiLevelType w:val="hybridMultilevel"/>
    <w:tmpl w:val="15560C92"/>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F36AB9"/>
    <w:multiLevelType w:val="hybridMultilevel"/>
    <w:tmpl w:val="1B62FBCC"/>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B1AA7"/>
    <w:multiLevelType w:val="hybridMultilevel"/>
    <w:tmpl w:val="5D527CD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A1875"/>
    <w:multiLevelType w:val="hybridMultilevel"/>
    <w:tmpl w:val="CE40EB1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2E5578"/>
    <w:multiLevelType w:val="hybridMultilevel"/>
    <w:tmpl w:val="6A802A24"/>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60C91"/>
    <w:multiLevelType w:val="hybridMultilevel"/>
    <w:tmpl w:val="B5ECB72C"/>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ED161FF"/>
    <w:multiLevelType w:val="hybridMultilevel"/>
    <w:tmpl w:val="5546EE5E"/>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042E1"/>
    <w:multiLevelType w:val="multilevel"/>
    <w:tmpl w:val="16B22F8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4528B"/>
    <w:multiLevelType w:val="hybridMultilevel"/>
    <w:tmpl w:val="B000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31595"/>
    <w:multiLevelType w:val="hybridMultilevel"/>
    <w:tmpl w:val="55B68AA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13"/>
  </w:num>
  <w:num w:numId="3">
    <w:abstractNumId w:val="24"/>
  </w:num>
  <w:num w:numId="4">
    <w:abstractNumId w:val="26"/>
  </w:num>
  <w:num w:numId="5">
    <w:abstractNumId w:val="3"/>
  </w:num>
  <w:num w:numId="6">
    <w:abstractNumId w:val="22"/>
  </w:num>
  <w:num w:numId="7">
    <w:abstractNumId w:val="8"/>
  </w:num>
  <w:num w:numId="8">
    <w:abstractNumId w:val="14"/>
  </w:num>
  <w:num w:numId="9">
    <w:abstractNumId w:val="16"/>
  </w:num>
  <w:num w:numId="10">
    <w:abstractNumId w:val="11"/>
  </w:num>
  <w:num w:numId="11">
    <w:abstractNumId w:val="25"/>
  </w:num>
  <w:num w:numId="12">
    <w:abstractNumId w:val="27"/>
  </w:num>
  <w:num w:numId="13">
    <w:abstractNumId w:val="23"/>
  </w:num>
  <w:num w:numId="14">
    <w:abstractNumId w:val="5"/>
  </w:num>
  <w:num w:numId="15">
    <w:abstractNumId w:val="20"/>
  </w:num>
  <w:num w:numId="16">
    <w:abstractNumId w:val="9"/>
  </w:num>
  <w:num w:numId="17">
    <w:abstractNumId w:val="0"/>
  </w:num>
  <w:num w:numId="18">
    <w:abstractNumId w:val="29"/>
  </w:num>
  <w:num w:numId="19">
    <w:abstractNumId w:val="12"/>
  </w:num>
  <w:num w:numId="20">
    <w:abstractNumId w:val="21"/>
  </w:num>
  <w:num w:numId="21">
    <w:abstractNumId w:val="1"/>
  </w:num>
  <w:num w:numId="22">
    <w:abstractNumId w:val="28"/>
  </w:num>
  <w:num w:numId="23">
    <w:abstractNumId w:val="7"/>
  </w:num>
  <w:num w:numId="24">
    <w:abstractNumId w:val="2"/>
  </w:num>
  <w:num w:numId="25">
    <w:abstractNumId w:val="10"/>
  </w:num>
  <w:num w:numId="26">
    <w:abstractNumId w:val="17"/>
  </w:num>
  <w:num w:numId="27">
    <w:abstractNumId w:val="15"/>
  </w:num>
  <w:num w:numId="28">
    <w:abstractNumId w:val="6"/>
  </w:num>
  <w:num w:numId="29">
    <w:abstractNumId w:val="19"/>
  </w:num>
  <w:num w:numId="30">
    <w:abstractNumId w:val="18"/>
  </w:num>
  <w:num w:numId="31">
    <w:abstractNumId w:val="1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FAD"/>
    <w:rsid w:val="00005BB1"/>
    <w:rsid w:val="00080052"/>
    <w:rsid w:val="001053D7"/>
    <w:rsid w:val="001114C5"/>
    <w:rsid w:val="001174CF"/>
    <w:rsid w:val="00122800"/>
    <w:rsid w:val="00146B4D"/>
    <w:rsid w:val="00187F9A"/>
    <w:rsid w:val="001B0F36"/>
    <w:rsid w:val="001F4FAA"/>
    <w:rsid w:val="0020091D"/>
    <w:rsid w:val="00205C52"/>
    <w:rsid w:val="00250DCF"/>
    <w:rsid w:val="00263CBA"/>
    <w:rsid w:val="002965E4"/>
    <w:rsid w:val="002A40F1"/>
    <w:rsid w:val="002C7377"/>
    <w:rsid w:val="0030136B"/>
    <w:rsid w:val="00316E9E"/>
    <w:rsid w:val="003363F4"/>
    <w:rsid w:val="003457A6"/>
    <w:rsid w:val="003908F0"/>
    <w:rsid w:val="003B6B28"/>
    <w:rsid w:val="003E4EC1"/>
    <w:rsid w:val="00402575"/>
    <w:rsid w:val="00422FC0"/>
    <w:rsid w:val="00444F6D"/>
    <w:rsid w:val="00450880"/>
    <w:rsid w:val="00456A45"/>
    <w:rsid w:val="0047687A"/>
    <w:rsid w:val="004C5A1D"/>
    <w:rsid w:val="00502706"/>
    <w:rsid w:val="00502DFD"/>
    <w:rsid w:val="00533900"/>
    <w:rsid w:val="0056006C"/>
    <w:rsid w:val="005A0ADA"/>
    <w:rsid w:val="005A5159"/>
    <w:rsid w:val="005A704D"/>
    <w:rsid w:val="005E0BDB"/>
    <w:rsid w:val="00621517"/>
    <w:rsid w:val="00631698"/>
    <w:rsid w:val="00654886"/>
    <w:rsid w:val="00672EAD"/>
    <w:rsid w:val="006A7B01"/>
    <w:rsid w:val="006C6032"/>
    <w:rsid w:val="006D3629"/>
    <w:rsid w:val="00712ED8"/>
    <w:rsid w:val="0073665E"/>
    <w:rsid w:val="00754795"/>
    <w:rsid w:val="00797F15"/>
    <w:rsid w:val="007B22D3"/>
    <w:rsid w:val="007C074E"/>
    <w:rsid w:val="007D118D"/>
    <w:rsid w:val="007E07F8"/>
    <w:rsid w:val="007F041D"/>
    <w:rsid w:val="007F4DBB"/>
    <w:rsid w:val="008146AA"/>
    <w:rsid w:val="00817FAD"/>
    <w:rsid w:val="008439BD"/>
    <w:rsid w:val="008476A9"/>
    <w:rsid w:val="0085661B"/>
    <w:rsid w:val="008663ED"/>
    <w:rsid w:val="00866ECC"/>
    <w:rsid w:val="00881CE9"/>
    <w:rsid w:val="00883CA0"/>
    <w:rsid w:val="008847E4"/>
    <w:rsid w:val="00892EA9"/>
    <w:rsid w:val="00894A0D"/>
    <w:rsid w:val="008A297E"/>
    <w:rsid w:val="008C589D"/>
    <w:rsid w:val="008D649B"/>
    <w:rsid w:val="00902EFD"/>
    <w:rsid w:val="009054A2"/>
    <w:rsid w:val="00944CA1"/>
    <w:rsid w:val="00945F51"/>
    <w:rsid w:val="0094726B"/>
    <w:rsid w:val="0095500E"/>
    <w:rsid w:val="00976B0F"/>
    <w:rsid w:val="009E5856"/>
    <w:rsid w:val="00A3678A"/>
    <w:rsid w:val="00A53828"/>
    <w:rsid w:val="00A7380A"/>
    <w:rsid w:val="00A76193"/>
    <w:rsid w:val="00AA0ABE"/>
    <w:rsid w:val="00AB1BEE"/>
    <w:rsid w:val="00AB221C"/>
    <w:rsid w:val="00AB4D3C"/>
    <w:rsid w:val="00AB535B"/>
    <w:rsid w:val="00AC6B74"/>
    <w:rsid w:val="00AD11F6"/>
    <w:rsid w:val="00AD169A"/>
    <w:rsid w:val="00AF51E0"/>
    <w:rsid w:val="00B113FF"/>
    <w:rsid w:val="00B268DD"/>
    <w:rsid w:val="00B32BFB"/>
    <w:rsid w:val="00B34F05"/>
    <w:rsid w:val="00B37C37"/>
    <w:rsid w:val="00C01676"/>
    <w:rsid w:val="00C124CA"/>
    <w:rsid w:val="00C4740A"/>
    <w:rsid w:val="00C507D9"/>
    <w:rsid w:val="00C7665A"/>
    <w:rsid w:val="00C81030"/>
    <w:rsid w:val="00C85EB2"/>
    <w:rsid w:val="00CE4379"/>
    <w:rsid w:val="00CE65D5"/>
    <w:rsid w:val="00D12026"/>
    <w:rsid w:val="00D17D89"/>
    <w:rsid w:val="00D35865"/>
    <w:rsid w:val="00D75C7F"/>
    <w:rsid w:val="00D76F6F"/>
    <w:rsid w:val="00D779C8"/>
    <w:rsid w:val="00D80322"/>
    <w:rsid w:val="00D973E3"/>
    <w:rsid w:val="00DA6158"/>
    <w:rsid w:val="00DA715D"/>
    <w:rsid w:val="00DA753E"/>
    <w:rsid w:val="00DB2A30"/>
    <w:rsid w:val="00DC4F96"/>
    <w:rsid w:val="00DE659F"/>
    <w:rsid w:val="00E7375D"/>
    <w:rsid w:val="00EF0C9F"/>
    <w:rsid w:val="00EF2DE0"/>
    <w:rsid w:val="00EF6095"/>
    <w:rsid w:val="00F3510A"/>
    <w:rsid w:val="00F510B3"/>
    <w:rsid w:val="00F61A31"/>
    <w:rsid w:val="00F929A4"/>
    <w:rsid w:val="00F96CEC"/>
    <w:rsid w:val="00FB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9DA36E"/>
  <w15:docId w15:val="{79BB0FA0-E829-4503-B679-82D5394D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5">
    <w:name w:val="heading 5"/>
    <w:basedOn w:val="Normal"/>
    <w:next w:val="Normal"/>
    <w:link w:val="Heading5Char"/>
    <w:uiPriority w:val="9"/>
    <w:unhideWhenUsed/>
    <w:qFormat/>
    <w:rsid w:val="00817FA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styleId="NormalWeb">
    <w:name w:val="Normal (Web)"/>
    <w:basedOn w:val="Normal"/>
    <w:uiPriority w:val="99"/>
    <w:unhideWhenUsed/>
    <w:rsid w:val="00817FAD"/>
    <w:pPr>
      <w:spacing w:after="0" w:line="240" w:lineRule="auto"/>
    </w:pPr>
    <w:rPr>
      <w:rFonts w:ascii="Times New Roman" w:hAnsi="Times New Roman"/>
      <w:sz w:val="24"/>
      <w:szCs w:val="24"/>
      <w:lang w:eastAsia="en-GB"/>
    </w:rPr>
  </w:style>
  <w:style w:type="paragraph" w:styleId="NoSpacing">
    <w:name w:val="No Spacing"/>
    <w:uiPriority w:val="1"/>
    <w:qFormat/>
    <w:rsid w:val="00817FAD"/>
    <w:rPr>
      <w:sz w:val="22"/>
      <w:szCs w:val="22"/>
      <w:lang w:eastAsia="en-US"/>
    </w:rPr>
  </w:style>
  <w:style w:type="character" w:customStyle="1" w:styleId="Heading5Char">
    <w:name w:val="Heading 5 Char"/>
    <w:basedOn w:val="DefaultParagraphFont"/>
    <w:link w:val="Heading5"/>
    <w:uiPriority w:val="9"/>
    <w:rsid w:val="00817FAD"/>
    <w:rPr>
      <w:rFonts w:asciiTheme="majorHAnsi" w:eastAsiaTheme="majorEastAsia" w:hAnsiTheme="majorHAnsi" w:cstheme="majorBidi"/>
      <w:color w:val="1F3763" w:themeColor="accent1" w:themeShade="7F"/>
      <w:sz w:val="22"/>
      <w:szCs w:val="22"/>
      <w:lang w:eastAsia="en-US"/>
    </w:rPr>
  </w:style>
  <w:style w:type="paragraph" w:customStyle="1" w:styleId="Body">
    <w:name w:val="Body"/>
    <w:rsid w:val="00817FAD"/>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Strong">
    <w:name w:val="Strong"/>
    <w:basedOn w:val="DefaultParagraphFont"/>
    <w:uiPriority w:val="22"/>
    <w:qFormat/>
    <w:rsid w:val="001053D7"/>
    <w:rPr>
      <w:b/>
      <w:bCs/>
    </w:rPr>
  </w:style>
  <w:style w:type="character" w:styleId="Emphasis">
    <w:name w:val="Emphasis"/>
    <w:basedOn w:val="DefaultParagraphFont"/>
    <w:uiPriority w:val="20"/>
    <w:qFormat/>
    <w:rsid w:val="001053D7"/>
    <w:rPr>
      <w:i/>
      <w:iCs/>
    </w:rPr>
  </w:style>
  <w:style w:type="paragraph" w:styleId="PlainText">
    <w:name w:val="Plain Text"/>
    <w:basedOn w:val="Normal"/>
    <w:link w:val="PlainTextChar"/>
    <w:uiPriority w:val="99"/>
    <w:unhideWhenUsed/>
    <w:rsid w:val="00D75C7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75C7F"/>
    <w:rPr>
      <w:rFonts w:eastAsiaTheme="minorHAnsi" w:cstheme="minorBidi"/>
      <w:sz w:val="22"/>
      <w:szCs w:val="21"/>
      <w:lang w:eastAsia="en-US"/>
    </w:rPr>
  </w:style>
  <w:style w:type="paragraph" w:styleId="BodyText">
    <w:name w:val="Body Text"/>
    <w:basedOn w:val="Normal"/>
    <w:link w:val="BodyTextChar"/>
    <w:rsid w:val="00D75C7F"/>
    <w:pPr>
      <w:spacing w:after="0" w:line="240" w:lineRule="auto"/>
    </w:pPr>
    <w:rPr>
      <w:rFonts w:ascii="Century Gothic" w:eastAsia="Times New Roman" w:hAnsi="Century Gothic"/>
      <w:sz w:val="20"/>
      <w:szCs w:val="24"/>
    </w:rPr>
  </w:style>
  <w:style w:type="character" w:customStyle="1" w:styleId="BodyTextChar">
    <w:name w:val="Body Text Char"/>
    <w:basedOn w:val="DefaultParagraphFont"/>
    <w:link w:val="BodyText"/>
    <w:rsid w:val="00D75C7F"/>
    <w:rPr>
      <w:rFonts w:ascii="Century Gothic" w:eastAsia="Times New Roman"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7760">
      <w:bodyDiv w:val="1"/>
      <w:marLeft w:val="0"/>
      <w:marRight w:val="0"/>
      <w:marTop w:val="0"/>
      <w:marBottom w:val="0"/>
      <w:divBdr>
        <w:top w:val="none" w:sz="0" w:space="0" w:color="auto"/>
        <w:left w:val="none" w:sz="0" w:space="0" w:color="auto"/>
        <w:bottom w:val="none" w:sz="0" w:space="0" w:color="auto"/>
        <w:right w:val="none" w:sz="0" w:space="0" w:color="auto"/>
      </w:divBdr>
    </w:div>
    <w:div w:id="635529971">
      <w:bodyDiv w:val="1"/>
      <w:marLeft w:val="0"/>
      <w:marRight w:val="0"/>
      <w:marTop w:val="0"/>
      <w:marBottom w:val="0"/>
      <w:divBdr>
        <w:top w:val="none" w:sz="0" w:space="0" w:color="auto"/>
        <w:left w:val="none" w:sz="0" w:space="0" w:color="auto"/>
        <w:bottom w:val="none" w:sz="0" w:space="0" w:color="auto"/>
        <w:right w:val="none" w:sz="0" w:space="0" w:color="auto"/>
      </w:divBdr>
    </w:div>
    <w:div w:id="785465526">
      <w:bodyDiv w:val="1"/>
      <w:marLeft w:val="0"/>
      <w:marRight w:val="0"/>
      <w:marTop w:val="0"/>
      <w:marBottom w:val="0"/>
      <w:divBdr>
        <w:top w:val="none" w:sz="0" w:space="0" w:color="auto"/>
        <w:left w:val="none" w:sz="0" w:space="0" w:color="auto"/>
        <w:bottom w:val="none" w:sz="0" w:space="0" w:color="auto"/>
        <w:right w:val="none" w:sz="0" w:space="0" w:color="auto"/>
      </w:divBdr>
    </w:div>
    <w:div w:id="19145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croydon.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obertfitzroyacademy.com/ofs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mailto:deborah.tapson@robertfitzroyacademy.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robertfitzroyacadem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reach2.org/wp-content/uploads/2020/01/Privacy-Notice-Job-Application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1EC9-FEF6-4209-B129-AE477180148C}">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11763ae-fb04-49ae-948f-851bfbd6b8ed"/>
    <ds:schemaRef ds:uri="bdbdb538-516f-419d-a1ba-eb44e24e1407"/>
    <ds:schemaRef ds:uri="http://www.w3.org/XML/1998/namespace"/>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4.xml><?xml version="1.0" encoding="utf-8"?>
<ds:datastoreItem xmlns:ds="http://schemas.openxmlformats.org/officeDocument/2006/customXml" ds:itemID="{B7F8BC70-57A8-4585-9583-52B71E90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3031</Words>
  <Characters>17282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Tapson</dc:creator>
  <cp:lastModifiedBy>Gareth Brisbin</cp:lastModifiedBy>
  <cp:revision>2</cp:revision>
  <cp:lastPrinted>2021-09-01T10:06:00Z</cp:lastPrinted>
  <dcterms:created xsi:type="dcterms:W3CDTF">2022-07-19T12:59:00Z</dcterms:created>
  <dcterms:modified xsi:type="dcterms:W3CDTF">2022-07-19T12:59:00Z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