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6DC655F" w:rsidR="00F811B8" w:rsidRPr="00E15185" w:rsidRDefault="00D12C65" w:rsidP="3B5D7E8C">
            <w:pPr>
              <w:spacing w:after="0" w:line="240" w:lineRule="auto"/>
              <w:rPr>
                <w:color w:val="002060"/>
                <w:sz w:val="40"/>
                <w:szCs w:val="40"/>
              </w:rPr>
            </w:pPr>
            <w:r>
              <w:rPr>
                <w:color w:val="002060"/>
                <w:sz w:val="40"/>
                <w:szCs w:val="40"/>
              </w:rPr>
              <w:t>HR Advisor – Maternity Cover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2C38A26" w:rsidR="00F811B8" w:rsidRPr="0010324B" w:rsidRDefault="00D12C65"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DDEE818" w:rsidR="007B3022" w:rsidRPr="0010324B" w:rsidRDefault="00D12C65" w:rsidP="0010324B">
            <w:pPr>
              <w:tabs>
                <w:tab w:val="left" w:pos="5078"/>
              </w:tabs>
              <w:spacing w:after="0" w:line="240" w:lineRule="auto"/>
            </w:pPr>
            <w:r>
              <w:t>Rowan Parry – Senior HR Business Partner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DC9BB7A" w:rsidR="007B3022" w:rsidRPr="00D94538" w:rsidRDefault="00E34A40" w:rsidP="0010324B">
            <w:pPr>
              <w:tabs>
                <w:tab w:val="left" w:pos="5078"/>
              </w:tabs>
              <w:spacing w:after="0" w:line="240" w:lineRule="auto"/>
            </w:pPr>
            <w:hyperlink r:id="rId16" w:history="1">
              <w:r w:rsidRPr="001E6CF4">
                <w:rPr>
                  <w:rStyle w:val="Hyperlink"/>
                </w:rPr>
                <w:t>HRSupport@reach2.org</w:t>
              </w:r>
            </w:hyperlink>
            <w:r>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6FF43C5" w:rsidR="007B3022" w:rsidRPr="0010324B" w:rsidRDefault="00D12C65" w:rsidP="00AC39B0">
            <w:pPr>
              <w:tabs>
                <w:tab w:val="left" w:pos="5078"/>
              </w:tabs>
              <w:spacing w:after="0" w:line="240" w:lineRule="auto"/>
            </w:pPr>
            <w:r>
              <w:t>Applications will be considered upon submission</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2C65"/>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34A40"/>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Suppor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1592</Words>
  <Characters>8455</Characters>
  <Application>Microsoft Office Word</Application>
  <DocSecurity>0</DocSecurity>
  <Lines>216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3</cp:revision>
  <dcterms:created xsi:type="dcterms:W3CDTF">2023-03-02T15:50:00Z</dcterms:created>
  <dcterms:modified xsi:type="dcterms:W3CDTF">2023-04-19T09:06:00Z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