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7675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004B01C6" w:rsidP="00F811B8" w:rsidRDefault="00E90E12" w14:paraId="5CA83A66" w14:textId="787B3F5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442" w:rsidP="00F811B8" w:rsidRDefault="00823442" w14:paraId="7B8BA186" w14:textId="26F7F5B7">
      <w:pPr>
        <w:rPr>
          <w:noProof/>
        </w:rPr>
      </w:pPr>
    </w:p>
    <w:p w:rsidR="00CD5B89" w:rsidP="00F811B8" w:rsidRDefault="00CD5B89" w14:paraId="651998B2" w14:textId="77777777">
      <w:pPr>
        <w:rPr>
          <w:noProof/>
        </w:rPr>
      </w:pPr>
    </w:p>
    <w:p w:rsidR="00CD5B89" w:rsidP="00F811B8" w:rsidRDefault="00CD5B89" w14:paraId="60F95A1C" w14:textId="77777777">
      <w:pPr>
        <w:rPr>
          <w:noProof/>
        </w:rPr>
      </w:pPr>
    </w:p>
    <w:p w:rsidR="00CD5B89" w:rsidP="00F811B8" w:rsidRDefault="00CD5B89" w14:paraId="5AF816F9" w14:textId="77777777">
      <w:pPr>
        <w:rPr>
          <w:noProof/>
        </w:rPr>
      </w:pPr>
    </w:p>
    <w:p w:rsidR="00CD5B89" w:rsidP="00F811B8" w:rsidRDefault="00CD5B89" w14:paraId="70C238AE" w14:textId="77777777"/>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0AFBC6CC" w14:paraId="554C6C4D" w14:textId="77777777">
        <w:tc>
          <w:tcPr>
            <w:tcW w:w="10201" w:type="dxa"/>
            <w:gridSpan w:val="2"/>
            <w:tcBorders>
              <w:bottom w:val="single" w:color="7F7F7F" w:themeColor="text1" w:themeTint="80" w:sz="4" w:space="0"/>
              <w:right w:val="nil"/>
            </w:tcBorders>
            <w:shd w:val="clear" w:color="auto" w:fill="auto"/>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0AFBC6CC" w14:paraId="06F1D04F"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rsidRPr="00E15185" w:rsidR="00F811B8" w:rsidP="3B5D7E8C" w:rsidRDefault="663D450C" w14:paraId="09546D4D" w14:textId="5878A81C">
            <w:pPr>
              <w:spacing w:after="0" w:line="240" w:lineRule="auto"/>
              <w:rPr>
                <w:color w:val="002060"/>
                <w:sz w:val="40"/>
                <w:szCs w:val="40"/>
              </w:rPr>
            </w:pPr>
            <w:r w:rsidRPr="0AFBC6CC">
              <w:rPr>
                <w:color w:val="002060"/>
                <w:sz w:val="40"/>
                <w:szCs w:val="40"/>
              </w:rPr>
              <w:t>Headteacher</w:t>
            </w:r>
          </w:p>
        </w:tc>
      </w:tr>
      <w:tr w:rsidRPr="0010324B" w:rsidR="00F811B8" w:rsidTr="0AFBC6CC" w14:paraId="7EC79337" w14:textId="77777777">
        <w:tc>
          <w:tcPr>
            <w:tcW w:w="1690" w:type="dxa"/>
            <w:tcBorders>
              <w:right w:val="single" w:color="7F7F7F" w:themeColor="text1" w:themeTint="80" w:sz="4" w:space="0"/>
            </w:tcBorders>
            <w:shd w:val="clear" w:color="auto" w:fill="auto"/>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rsidRPr="0010324B" w:rsidR="00F811B8" w:rsidP="0AFBC6CC" w:rsidRDefault="416A5F9C" w14:paraId="4147E922" w14:textId="46D3BF09">
            <w:pPr>
              <w:spacing w:after="0" w:line="240" w:lineRule="auto"/>
            </w:pPr>
            <w:proofErr w:type="spellStart"/>
            <w:r w:rsidRPr="0AFBC6CC">
              <w:rPr>
                <w:color w:val="002060"/>
                <w:sz w:val="40"/>
                <w:szCs w:val="40"/>
              </w:rPr>
              <w:t>Burrsville</w:t>
            </w:r>
            <w:proofErr w:type="spellEnd"/>
            <w:r w:rsidRPr="0AFBC6CC">
              <w:rPr>
                <w:color w:val="002060"/>
                <w:sz w:val="40"/>
                <w:szCs w:val="40"/>
              </w:rPr>
              <w:t xml:space="preserve"> Infant Academy</w:t>
            </w:r>
          </w:p>
        </w:tc>
      </w:tr>
      <w:tr w:rsidRPr="0010324B" w:rsidR="00F811B8" w:rsidTr="0AFBC6CC" w14:paraId="78CABCAE"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rsidRPr="003F4E16" w:rsidR="00F811B8" w:rsidP="00F811B8" w:rsidRDefault="00F811B8" w14:paraId="29248338" w14:textId="56F1F68C">
            <w:pPr>
              <w:spacing w:after="0" w:line="240" w:lineRule="auto"/>
              <w:rPr>
                <w:color w:val="002060"/>
                <w:sz w:val="40"/>
                <w:highlight w:val="yellow"/>
              </w:rPr>
            </w:pPr>
          </w:p>
        </w:tc>
      </w:tr>
      <w:tr w:rsidRPr="0010324B" w:rsidR="00F811B8" w:rsidTr="0AFBC6CC" w14:paraId="5BF58B15" w14:textId="77777777">
        <w:tc>
          <w:tcPr>
            <w:tcW w:w="1690" w:type="dxa"/>
            <w:tcBorders>
              <w:right w:val="single" w:color="7F7F7F" w:themeColor="text1" w:themeTint="80" w:sz="4" w:space="0"/>
            </w:tcBorders>
            <w:shd w:val="clear" w:color="auto" w:fill="auto"/>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rsidRPr="003F4E16" w:rsidR="00F811B8" w:rsidP="00F811B8" w:rsidRDefault="00F811B8" w14:paraId="09995F9C" w14:textId="77777777">
            <w:pPr>
              <w:spacing w:after="0" w:line="240" w:lineRule="auto"/>
              <w:rPr>
                <w:color w:val="002060"/>
                <w:sz w:val="40"/>
                <w:highlight w:val="yellow"/>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67355D5D"/>
    <w:p w:rsidR="00D20156" w:rsidP="00C366A9" w:rsidRDefault="00D20156" w14:paraId="054BA296"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w:t>
            </w:r>
            <w:proofErr w:type="gramStart"/>
            <w:r w:rsidRPr="003B7019" w:rsidR="00D14718">
              <w:rPr>
                <w:bCs/>
                <w:i/>
                <w:iCs/>
                <w:sz w:val="24"/>
              </w:rPr>
              <w:t>overseas</w:t>
            </w:r>
            <w:proofErr w:type="gramEnd"/>
            <w:r w:rsidRPr="003B7019" w:rsidR="00D14718">
              <w:rPr>
                <w:bCs/>
                <w:i/>
                <w:iCs/>
                <w:sz w:val="24"/>
              </w:rPr>
              <w:t xml:space="preserve">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rsidRPr="00DB45EF" w:rsidR="00B15752" w:rsidP="00DB45EF" w:rsidRDefault="507F42AA" w14:paraId="220E78E8" w14:textId="1F28BFA4">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3EA254F5"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7B3022" w:rsidTr="3EA254F5" w14:paraId="41F7828D" w14:textId="77777777">
        <w:trPr>
          <w:trHeight w:val="347"/>
        </w:trPr>
        <w:tc>
          <w:tcPr>
            <w:tcW w:w="1702" w:type="dxa"/>
            <w:shd w:val="clear" w:color="auto" w:fill="auto"/>
            <w:tcMar/>
          </w:tcPr>
          <w:p w:rsidRPr="0010324B" w:rsidR="007B3022" w:rsidP="0010324B" w:rsidRDefault="007B3022" w14:paraId="284C0B83" w14:textId="77777777">
            <w:pPr>
              <w:tabs>
                <w:tab w:val="left" w:pos="5078"/>
              </w:tabs>
              <w:spacing w:after="0" w:line="240" w:lineRule="auto"/>
            </w:pPr>
            <w:r w:rsidRPr="0010324B">
              <w:t>Name:</w:t>
            </w:r>
          </w:p>
        </w:tc>
        <w:tc>
          <w:tcPr>
            <w:tcW w:w="8646" w:type="dxa"/>
            <w:shd w:val="clear" w:color="auto" w:fill="auto"/>
            <w:tcMar/>
          </w:tcPr>
          <w:p w:rsidRPr="0010324B" w:rsidR="007B3022" w:rsidP="0AFBC6CC" w:rsidRDefault="5C9C46E9" w14:paraId="08626634" w14:textId="605DC672">
            <w:pPr>
              <w:tabs>
                <w:tab w:val="left" w:pos="5078"/>
              </w:tabs>
              <w:spacing w:after="0" w:line="240" w:lineRule="auto"/>
            </w:pPr>
            <w:r>
              <w:t>Rowan Oliver – Head of people</w:t>
            </w:r>
          </w:p>
        </w:tc>
      </w:tr>
      <w:tr w:rsidRPr="0010324B" w:rsidR="007B3022" w:rsidTr="3EA254F5" w14:paraId="6F195EDF" w14:textId="77777777">
        <w:tc>
          <w:tcPr>
            <w:tcW w:w="1702" w:type="dxa"/>
            <w:shd w:val="clear" w:color="auto" w:fill="auto"/>
            <w:tcMar/>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Mar/>
          </w:tcPr>
          <w:p w:rsidRPr="00E31804" w:rsidR="007B3022" w:rsidP="00E31804" w:rsidRDefault="00D57B0A" w14:paraId="05ECF901" w14:textId="01061473">
            <w:pPr>
              <w:autoSpaceDE w:val="0"/>
              <w:autoSpaceDN w:val="0"/>
              <w:adjustRightInd w:val="0"/>
              <w:spacing w:after="0" w:line="240" w:lineRule="auto"/>
              <w:rPr>
                <w:rFonts w:ascii="DM Sans" w:hAnsi="DM Sans" w:cstheme="minorHAnsi"/>
                <w:b/>
                <w:bCs/>
              </w:rPr>
            </w:pPr>
            <w:r>
              <w:rPr>
                <w:rFonts w:ascii="DM Sans" w:hAnsi="DM Sans" w:cstheme="minorHAnsi"/>
                <w:b/>
                <w:bCs/>
              </w:rPr>
              <w:t>recruitment@reach2.org</w:t>
            </w:r>
          </w:p>
        </w:tc>
      </w:tr>
      <w:tr w:rsidRPr="0010324B" w:rsidR="007B3022" w:rsidTr="3EA254F5" w14:paraId="1843C932" w14:textId="77777777">
        <w:trPr>
          <w:trHeight w:val="129"/>
        </w:trPr>
        <w:tc>
          <w:tcPr>
            <w:tcW w:w="1702" w:type="dxa"/>
            <w:shd w:val="clear" w:color="auto" w:fill="auto"/>
            <w:tcMar/>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Mar/>
          </w:tcPr>
          <w:p w:rsidRPr="0010324B" w:rsidR="007B3022" w:rsidP="3EA254F5" w:rsidRDefault="00A2180C" w14:paraId="742DB348" w14:textId="6BEC3BDF">
            <w:pPr>
              <w:spacing w:after="0" w:line="259" w:lineRule="auto"/>
              <w:rPr>
                <w:rFonts w:ascii="Calibri" w:hAnsi="Calibri" w:eastAsia="Calibri" w:cs="Calibri"/>
                <w:noProof w:val="0"/>
                <w:sz w:val="22"/>
                <w:szCs w:val="22"/>
                <w:lang w:val="en-GB"/>
              </w:rPr>
            </w:pPr>
            <w:r w:rsidRPr="3EA254F5" w:rsidR="72E11D26">
              <w:rPr>
                <w:rFonts w:ascii="Calibri" w:hAnsi="Calibri" w:eastAsia="Calibri" w:cs="Calibri"/>
                <w:b w:val="0"/>
                <w:bCs w:val="0"/>
                <w:i w:val="0"/>
                <w:iCs w:val="0"/>
                <w:caps w:val="0"/>
                <w:smallCaps w:val="0"/>
                <w:noProof w:val="0"/>
                <w:color w:val="000000" w:themeColor="text1" w:themeTint="FF" w:themeShade="FF"/>
                <w:sz w:val="22"/>
                <w:szCs w:val="22"/>
                <w:lang w:val="en-GB"/>
              </w:rPr>
              <w:t>Tuesday 14</w:t>
            </w:r>
            <w:r w:rsidRPr="3EA254F5" w:rsidR="72E11D26">
              <w:rPr>
                <w:rFonts w:ascii="Calibri" w:hAnsi="Calibri" w:eastAsia="Calibri" w:cs="Calibri"/>
                <w:b w:val="0"/>
                <w:bCs w:val="0"/>
                <w:i w:val="0"/>
                <w:iCs w:val="0"/>
                <w:caps w:val="0"/>
                <w:smallCaps w:val="0"/>
                <w:noProof w:val="0"/>
                <w:color w:val="000000" w:themeColor="text1" w:themeTint="FF" w:themeShade="FF"/>
                <w:sz w:val="22"/>
                <w:szCs w:val="22"/>
                <w:vertAlign w:val="superscript"/>
                <w:lang w:val="en-GB"/>
              </w:rPr>
              <w:t>th</w:t>
            </w:r>
            <w:r w:rsidRPr="3EA254F5" w:rsidR="72E11D2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May at Midday</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ED2F4A">
      <w:footerReference w:type="default" r:id="rId16"/>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7961" w:rsidP="00162358" w:rsidRDefault="00BA7961" w14:paraId="03596E40" w14:textId="77777777">
      <w:pPr>
        <w:spacing w:after="0" w:line="240" w:lineRule="auto"/>
      </w:pPr>
      <w:r>
        <w:separator/>
      </w:r>
    </w:p>
  </w:endnote>
  <w:endnote w:type="continuationSeparator" w:id="0">
    <w:p w:rsidR="00BA7961" w:rsidP="00162358" w:rsidRDefault="00BA7961" w14:paraId="7C1AE0AF" w14:textId="77777777">
      <w:pPr>
        <w:spacing w:after="0" w:line="240" w:lineRule="auto"/>
      </w:pPr>
      <w:r>
        <w:continuationSeparator/>
      </w:r>
    </w:p>
  </w:endnote>
  <w:endnote w:type="continuationNotice" w:id="1">
    <w:p w:rsidR="00BA7961" w:rsidRDefault="00BA7961" w14:paraId="34B8E94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7961" w:rsidP="00162358" w:rsidRDefault="00BA7961" w14:paraId="633347EE" w14:textId="77777777">
      <w:pPr>
        <w:spacing w:after="0" w:line="240" w:lineRule="auto"/>
      </w:pPr>
      <w:r>
        <w:separator/>
      </w:r>
    </w:p>
  </w:footnote>
  <w:footnote w:type="continuationSeparator" w:id="0">
    <w:p w:rsidR="00BA7961" w:rsidP="00162358" w:rsidRDefault="00BA7961" w14:paraId="6B2B5E88" w14:textId="77777777">
      <w:pPr>
        <w:spacing w:after="0" w:line="240" w:lineRule="auto"/>
      </w:pPr>
      <w:r>
        <w:continuationSeparator/>
      </w:r>
    </w:p>
  </w:footnote>
  <w:footnote w:type="continuationNotice" w:id="1">
    <w:p w:rsidR="00BA7961" w:rsidRDefault="00BA7961" w14:paraId="36457B9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47552"/>
    <w:rsid w:val="00650D6C"/>
    <w:rsid w:val="006633FB"/>
    <w:rsid w:val="00673CAA"/>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D115E"/>
    <w:rsid w:val="007E1FF7"/>
    <w:rsid w:val="008066FF"/>
    <w:rsid w:val="00806C62"/>
    <w:rsid w:val="00823442"/>
    <w:rsid w:val="008321EF"/>
    <w:rsid w:val="00847BD3"/>
    <w:rsid w:val="00881805"/>
    <w:rsid w:val="0088439F"/>
    <w:rsid w:val="008955A4"/>
    <w:rsid w:val="008970F9"/>
    <w:rsid w:val="008A4BAE"/>
    <w:rsid w:val="008A7461"/>
    <w:rsid w:val="008D136E"/>
    <w:rsid w:val="008E0DE9"/>
    <w:rsid w:val="008F45FB"/>
    <w:rsid w:val="008F5665"/>
    <w:rsid w:val="00901393"/>
    <w:rsid w:val="0090465B"/>
    <w:rsid w:val="00922893"/>
    <w:rsid w:val="00925989"/>
    <w:rsid w:val="00961ECE"/>
    <w:rsid w:val="009769EA"/>
    <w:rsid w:val="00980594"/>
    <w:rsid w:val="00990E49"/>
    <w:rsid w:val="0099609F"/>
    <w:rsid w:val="0099701A"/>
    <w:rsid w:val="009A3C77"/>
    <w:rsid w:val="009B483F"/>
    <w:rsid w:val="009B5D0A"/>
    <w:rsid w:val="009C2CD7"/>
    <w:rsid w:val="009D40BD"/>
    <w:rsid w:val="009E75A2"/>
    <w:rsid w:val="009F2A4E"/>
    <w:rsid w:val="00A11861"/>
    <w:rsid w:val="00A2180C"/>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A7961"/>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57B0A"/>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D2F4A"/>
    <w:rsid w:val="00EF3E83"/>
    <w:rsid w:val="00EF4AB2"/>
    <w:rsid w:val="00F0655F"/>
    <w:rsid w:val="00F069D9"/>
    <w:rsid w:val="00F1104A"/>
    <w:rsid w:val="00F14874"/>
    <w:rsid w:val="00F2153F"/>
    <w:rsid w:val="00F35949"/>
    <w:rsid w:val="00F411F9"/>
    <w:rsid w:val="00F56930"/>
    <w:rsid w:val="00F616F6"/>
    <w:rsid w:val="00F74AED"/>
    <w:rsid w:val="00F811B8"/>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A93AB3A"/>
    <w:rsid w:val="0AFBC6CC"/>
    <w:rsid w:val="0E274039"/>
    <w:rsid w:val="13E686C9"/>
    <w:rsid w:val="16ED4577"/>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3EA254F5"/>
    <w:rsid w:val="402C6069"/>
    <w:rsid w:val="407C02F5"/>
    <w:rsid w:val="416A5F9C"/>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C9C46E9"/>
    <w:rsid w:val="5D0348DD"/>
    <w:rsid w:val="5D565375"/>
    <w:rsid w:val="5DBB632D"/>
    <w:rsid w:val="5E84F4C2"/>
    <w:rsid w:val="5E9E1D1F"/>
    <w:rsid w:val="5FDDF943"/>
    <w:rsid w:val="60C83058"/>
    <w:rsid w:val="60D9DB92"/>
    <w:rsid w:val="62EAF874"/>
    <w:rsid w:val="63BC797E"/>
    <w:rsid w:val="660940F2"/>
    <w:rsid w:val="663D450C"/>
    <w:rsid w:val="66A92F04"/>
    <w:rsid w:val="6A91C6D9"/>
    <w:rsid w:val="6E8C3B95"/>
    <w:rsid w:val="728DACA7"/>
    <w:rsid w:val="72E11D26"/>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5" ma:contentTypeDescription="Create a new document." ma:contentTypeScope="" ma:versionID="d83a66409143a583e6fa1c2e53bd42e1">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df7de58ef88e3749a00b9b00f340a7d1"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7eaa5c-fdd4-4586-9f6f-e63dffd7a9e4" xsi:nil="true"/>
    <lcf76f155ced4ddcb4097134ff3c332f xmlns="3c9793ec-59cf-4016-8bdd-b53f445f35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DAC94700-2D23-4154-8BC6-FB73C433C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Jemma Maddams</cp:lastModifiedBy>
  <cp:revision>8</cp:revision>
  <dcterms:created xsi:type="dcterms:W3CDTF">2024-03-04T16:31:00Z</dcterms:created>
  <dcterms:modified xsi:type="dcterms:W3CDTF">2024-04-26T10:24:03Z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ies>
</file>